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51"/>
        <w:tabs>
          <w:tab w:leader="none" w:pos="709" w:val="left"/>
          <w:tab w:leader="none" w:pos="3525" w:val="left"/>
        </w:tabs>
        <w:spacing w:after="200" w:before="0" w:line="10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51"/>
        <w:spacing w:after="200" w:before="0" w:line="100" w:lineRule="atLeas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 к решению</w:t>
      </w:r>
    </w:p>
    <w:p>
      <w:pPr>
        <w:pStyle w:val="style51"/>
        <w:spacing w:after="200" w:before="0" w:line="100" w:lineRule="atLeas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Новоталицкого сельского поселения</w:t>
      </w:r>
    </w:p>
    <w:p>
      <w:pPr>
        <w:pStyle w:val="style51"/>
        <w:spacing w:after="200" w:before="0" w:line="100" w:lineRule="atLeas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22.03.2017 г.  № 127</w:t>
      </w:r>
    </w:p>
    <w:p>
      <w:pPr>
        <w:pStyle w:val="style51"/>
        <w:spacing w:line="100" w:lineRule="atLeast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51"/>
        <w:tabs>
          <w:tab w:leader="none" w:pos="709" w:val="left"/>
          <w:tab w:leader="none" w:pos="3525" w:val="left"/>
        </w:tabs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ИВАНОВСКАЯ ОБЛАСТЬ</w:t>
      </w:r>
    </w:p>
    <w:p>
      <w:pPr>
        <w:pStyle w:val="style51"/>
        <w:tabs>
          <w:tab w:leader="none" w:pos="709" w:val="left"/>
          <w:tab w:leader="none" w:pos="3525" w:val="left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ИВАНОВСКИЙ МУНИЦИПАЛЬНЫЙ РАЙОН</w:t>
      </w:r>
    </w:p>
    <w:p>
      <w:pPr>
        <w:pStyle w:val="style51"/>
        <w:tabs>
          <w:tab w:leader="none" w:pos="709" w:val="left"/>
          <w:tab w:leader="none" w:pos="3525" w:val="left"/>
        </w:tabs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НОВОТАЛИЦКОГО СЕЛЬСКОГО ПОСЕЛЕНИЯ</w:t>
      </w:r>
    </w:p>
    <w:p>
      <w:pPr>
        <w:pStyle w:val="style51"/>
        <w:tabs>
          <w:tab w:leader="none" w:pos="709" w:val="left"/>
          <w:tab w:leader="none" w:pos="3525" w:val="left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Третьего созыва</w:t>
      </w:r>
    </w:p>
    <w:p>
      <w:pPr>
        <w:pStyle w:val="style51"/>
        <w:tabs>
          <w:tab w:leader="none" w:pos="709" w:val="left"/>
          <w:tab w:leader="none" w:pos="3525" w:val="left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>
      <w:pPr>
        <w:pStyle w:val="style51"/>
        <w:tabs>
          <w:tab w:leader="none" w:pos="709" w:val="left"/>
          <w:tab w:leader="none" w:pos="3525" w:val="left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(проект)</w:t>
      </w:r>
    </w:p>
    <w:p>
      <w:pPr>
        <w:pStyle w:val="style51"/>
        <w:tabs>
          <w:tab w:leader="none" w:pos="709" w:val="left"/>
          <w:tab w:leader="none" w:pos="3525" w:val="left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__________                                                                                  №_____ </w:t>
      </w:r>
    </w:p>
    <w:p>
      <w:pPr>
        <w:pStyle w:val="style51"/>
        <w:spacing w:after="0" w:before="0" w:line="100" w:lineRule="atLeast"/>
        <w:contextualSpacing w:val="false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Устав</w:t>
      </w:r>
    </w:p>
    <w:p>
      <w:pPr>
        <w:pStyle w:val="style51"/>
        <w:spacing w:after="0" w:before="0" w:line="100" w:lineRule="atLeast"/>
        <w:contextualSpacing w:val="false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Новоталицкого сельского поселения</w:t>
      </w:r>
    </w:p>
    <w:p>
      <w:pPr>
        <w:pStyle w:val="style51"/>
        <w:spacing w:after="0" w:before="0" w:line="100" w:lineRule="atLeast"/>
        <w:contextualSpacing w:val="false"/>
        <w:jc w:val="center"/>
        <w:rPr/>
      </w:pPr>
      <w:r>
        <w:rPr/>
      </w:r>
    </w:p>
    <w:p>
      <w:pPr>
        <w:pStyle w:val="style51"/>
        <w:spacing w:after="0" w:before="0" w:line="100" w:lineRule="atLeast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"Об общих принципах организации местного самоуправления в Российской Федерации" N 131-ФЗ от 06.10.2003, Федеральным законом "О государственной регистрации Уставов муниципальных образований" N 97-ФЗ от 21.07.2005, учитывая итоги публичных слушаний по проекту Устава Новоталицкого сельского поселения, в целях приведения Устава Новоталицкого сельского поселения  в соответствие с действующим законодательством, Совет Новоталицкого сельского поселения</w:t>
      </w:r>
    </w:p>
    <w:p>
      <w:pPr>
        <w:pStyle w:val="style51"/>
        <w:spacing w:after="0" w:before="0" w:line="100" w:lineRule="atLeast"/>
        <w:contextualSpacing w:val="false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РЕШИЛ:</w:t>
      </w:r>
    </w:p>
    <w:p>
      <w:pPr>
        <w:pStyle w:val="style51"/>
        <w:spacing w:after="0" w:before="0" w:line="100" w:lineRule="atLeast"/>
        <w:contextualSpacing w:val="false"/>
        <w:jc w:val="center"/>
        <w:rPr/>
      </w:pPr>
      <w:r>
        <w:rPr/>
      </w:r>
    </w:p>
    <w:p>
      <w:pPr>
        <w:pStyle w:val="style51"/>
        <w:spacing w:after="0" w:before="0" w:line="10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и дополнения в Устав </w:t>
      </w:r>
      <w:r>
        <w:rPr>
          <w:rFonts w:ascii="Times New Roman" w:hAnsi="Times New Roman"/>
          <w:bCs/>
          <w:sz w:val="28"/>
          <w:szCs w:val="28"/>
        </w:rPr>
        <w:t xml:space="preserve">Новоталицкого сельского поселения  согласно приложению  к настоящему решению.     </w:t>
      </w:r>
    </w:p>
    <w:p>
      <w:pPr>
        <w:pStyle w:val="style51"/>
        <w:tabs>
          <w:tab w:leader="none" w:pos="709" w:val="left"/>
          <w:tab w:leader="none" w:pos="993" w:val="left"/>
          <w:tab w:leader="none" w:pos="1134" w:val="left"/>
        </w:tabs>
        <w:spacing w:after="200" w:before="0" w:line="10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Направить настоящее решение на государственную регистрацию в соответствии с действующим законодательством. </w:t>
      </w:r>
    </w:p>
    <w:p>
      <w:pPr>
        <w:pStyle w:val="style51"/>
        <w:tabs>
          <w:tab w:leader="none" w:pos="709" w:val="left"/>
          <w:tab w:leader="none" w:pos="1134" w:val="left"/>
        </w:tabs>
        <w:spacing w:after="0" w:before="0" w:line="100" w:lineRule="atLeast"/>
        <w:contextualSpacing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официального </w:t>
      </w:r>
      <w:r>
        <w:rPr>
          <w:rFonts w:ascii="Times New Roman" w:cs="Times New Roman" w:hAnsi="Times New Roman"/>
          <w:sz w:val="28"/>
          <w:szCs w:val="28"/>
        </w:rPr>
        <w:t xml:space="preserve">опубликования в соответствии с Уставом Новоталицкого сельского поселения. </w:t>
      </w:r>
    </w:p>
    <w:p>
      <w:pPr>
        <w:pStyle w:val="style51"/>
        <w:spacing w:after="0" w:before="0" w:line="10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Опубликовать настоящее решение в Информационном бюллетене «Сборник нормативных актов Ивановского муниципального района» после государственной регистрации.</w:t>
      </w:r>
    </w:p>
    <w:p>
      <w:pPr>
        <w:pStyle w:val="style51"/>
        <w:spacing w:after="0" w:before="0" w:line="100" w:lineRule="atLeast"/>
        <w:ind w:firstLine="426" w:left="0" w:right="0"/>
        <w:contextualSpacing w:val="false"/>
        <w:jc w:val="both"/>
        <w:rPr/>
      </w:pPr>
      <w:r>
        <w:rPr/>
      </w:r>
    </w:p>
    <w:p>
      <w:pPr>
        <w:pStyle w:val="style51"/>
        <w:spacing w:after="0" w:before="0" w:line="100" w:lineRule="atLeast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Новоталицкого сельского поселения</w:t>
      </w:r>
    </w:p>
    <w:p>
      <w:pPr>
        <w:pStyle w:val="style51"/>
        <w:tabs>
          <w:tab w:leader="none" w:pos="709" w:val="left"/>
          <w:tab w:leader="none" w:pos="6810" w:val="left"/>
          <w:tab w:leader="none" w:pos="7371" w:val="left"/>
        </w:tabs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 муниципального района</w:t>
        <w:tab/>
      </w:r>
      <w:r>
        <w:rPr>
          <w:rFonts w:ascii="Times New Roman" w:cs="Times New Roman" w:hAnsi="Times New Roman"/>
          <w:sz w:val="28"/>
          <w:szCs w:val="28"/>
        </w:rPr>
        <w:t xml:space="preserve">        П.Н. Плохов</w:t>
      </w:r>
    </w:p>
    <w:p>
      <w:pPr>
        <w:pStyle w:val="style51"/>
        <w:spacing w:after="200" w:before="0" w:line="100" w:lineRule="atLeast"/>
        <w:contextualSpacing/>
        <w:jc w:val="righ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0"/>
        <w:tabs>
          <w:tab w:leader="none" w:pos="709" w:val="left"/>
          <w:tab w:leader="none" w:pos="7655" w:val="left"/>
        </w:tabs>
        <w:spacing w:after="0" w:before="0" w:line="10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Новоталицкого сельского </w:t>
      </w:r>
    </w:p>
    <w:p>
      <w:pPr>
        <w:pStyle w:val="style0"/>
        <w:tabs>
          <w:tab w:leader="none" w:pos="709" w:val="left"/>
          <w:tab w:leader="none" w:pos="7655" w:val="left"/>
        </w:tabs>
        <w:spacing w:after="0" w:before="0" w:line="10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Ивановского муниципального  района                     С.Б. Сенин</w:t>
      </w:r>
    </w:p>
    <w:p>
      <w:pPr>
        <w:pStyle w:val="style51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  <w:br/>
        <w:t>к решению Совета Новоталицкого</w:t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       №    </w:t>
      </w:r>
    </w:p>
    <w:p>
      <w:pPr>
        <w:pStyle w:val="style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и дополнения</w:t>
      </w:r>
    </w:p>
    <w:p>
      <w:pPr>
        <w:pStyle w:val="style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Устав Новоталицкого сельского поселения   </w:t>
      </w:r>
    </w:p>
    <w:p>
      <w:pPr>
        <w:pStyle w:val="style61"/>
        <w:spacing w:after="0" w:before="280" w:line="102" w:lineRule="atLeast"/>
        <w:contextualSpacing w:val="false"/>
        <w:jc w:val="both"/>
        <w:rPr>
          <w:color w:val="00000A"/>
          <w:sz w:val="28"/>
          <w:szCs w:val="28"/>
          <w:shd w:fill="FFFFFF" w:val="clear"/>
        </w:rPr>
      </w:pPr>
      <w:r>
        <w:rPr>
          <w:color w:val="00000A"/>
          <w:sz w:val="28"/>
          <w:szCs w:val="28"/>
          <w:shd w:fill="FFFFFF" w:val="clear"/>
        </w:rPr>
        <w:t>1. Часть 5 статьи 10 Устава изложить в новой редакции:</w:t>
      </w:r>
    </w:p>
    <w:p>
      <w:pPr>
        <w:pStyle w:val="style61"/>
        <w:spacing w:after="0" w:before="280" w:line="102" w:lineRule="atLeast"/>
        <w:contextualSpacing w:val="false"/>
        <w:jc w:val="both"/>
        <w:rPr>
          <w:color w:val="00000A"/>
          <w:sz w:val="28"/>
          <w:szCs w:val="28"/>
          <w:shd w:fill="FFFFFF" w:val="clear"/>
        </w:rPr>
      </w:pPr>
      <w:r>
        <w:rPr>
          <w:color w:val="00000A"/>
          <w:sz w:val="28"/>
          <w:szCs w:val="28"/>
          <w:shd w:fill="FFFFFF" w:val="clear"/>
        </w:rPr>
        <w:t>«5. Нарушение срока издания муниципального правового акта, необходимого для реализации решения, принятого путем прямого волеизъявления населения, является основанием для отзыва Главы поселения или досрочного прекращения полномочий Совета поселения.»</w:t>
      </w:r>
    </w:p>
    <w:p>
      <w:pPr>
        <w:pStyle w:val="style61"/>
        <w:spacing w:after="0" w:before="280" w:line="102" w:lineRule="atLeast"/>
        <w:contextualSpacing w:val="false"/>
        <w:jc w:val="both"/>
        <w:rPr>
          <w:color w:val="00000A"/>
          <w:sz w:val="28"/>
          <w:szCs w:val="28"/>
          <w:shd w:fill="FFFFFF" w:val="clear"/>
        </w:rPr>
      </w:pPr>
      <w:r>
        <w:rPr>
          <w:color w:val="00000A"/>
          <w:sz w:val="28"/>
          <w:szCs w:val="28"/>
          <w:shd w:fill="FFFFFF" w:val="clear"/>
        </w:rPr>
        <w:t>2. Часть 2 статьи 12 Устава изложить в новой редакции:</w:t>
      </w:r>
    </w:p>
    <w:p>
      <w:pPr>
        <w:pStyle w:val="style61"/>
        <w:spacing w:after="0" w:before="280" w:line="102" w:lineRule="atLeast"/>
        <w:contextualSpacing w:val="false"/>
        <w:jc w:val="both"/>
        <w:rPr>
          <w:color w:val="00000A"/>
          <w:sz w:val="28"/>
          <w:szCs w:val="28"/>
          <w:shd w:fill="FFFFFF" w:val="clear"/>
        </w:rPr>
      </w:pPr>
      <w:r>
        <w:rPr>
          <w:color w:val="00000A"/>
          <w:sz w:val="28"/>
          <w:szCs w:val="28"/>
          <w:shd w:fill="FFFFFF" w:val="clear"/>
        </w:rPr>
        <w:t>«2. Проект Устава поселения,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поселения, внесении изменений и дополнений в Устав поселения подлежат официальному опубликованию с одновременным опубликованием установленного Советом поселения порядка учета предложений по проекту указанного Устава поселения, проекту указанного муниципального правового акта, а также порядка участия граждан в его обсуждении. Не требуется официальное опубликование порядка учета предложений по проекту муниципального правового акта о внесении изменений и дополнений в Устав сельского поселения, а также порядка участия граждан в его обсуждении в случае, когда в Устав поселения вносятся изменения в форме точного воспроизведения положений Конституции Российской Федерации, федеральных законов, Устава или законов Ивановской области в целях приведения данного Устава в соответствие с этими нормативными правовыми актами.»</w:t>
      </w:r>
    </w:p>
    <w:p>
      <w:pPr>
        <w:pStyle w:val="style61"/>
        <w:spacing w:after="0" w:before="280" w:line="102" w:lineRule="atLeast"/>
        <w:contextualSpacing w:val="false"/>
        <w:jc w:val="both"/>
        <w:rPr>
          <w:color w:val="00000A"/>
          <w:sz w:val="28"/>
          <w:szCs w:val="28"/>
          <w:shd w:fill="FFFFFF" w:val="clear"/>
        </w:rPr>
      </w:pPr>
      <w:r>
        <w:rPr>
          <w:color w:val="00000A"/>
          <w:sz w:val="28"/>
          <w:szCs w:val="28"/>
          <w:shd w:fill="FFFFFF" w:val="clear"/>
        </w:rPr>
        <w:t>3. Статью 12 дополнить частью 6 следующего содержания:</w:t>
      </w:r>
    </w:p>
    <w:p>
      <w:pPr>
        <w:pStyle w:val="style61"/>
        <w:spacing w:after="0" w:before="280" w:line="102" w:lineRule="atLeast"/>
        <w:contextualSpacing w:val="false"/>
        <w:jc w:val="both"/>
        <w:rPr>
          <w:color w:val="00000A"/>
          <w:sz w:val="28"/>
          <w:szCs w:val="28"/>
          <w:shd w:fill="FFFFFF" w:val="clear"/>
        </w:rPr>
      </w:pPr>
      <w:r>
        <w:rPr>
          <w:color w:val="00000A"/>
          <w:sz w:val="28"/>
          <w:szCs w:val="28"/>
          <w:shd w:fill="FFFFFF" w:val="clear"/>
        </w:rPr>
        <w:t>«6. Приведение Устава поселения в соответствие с федеральным законом, законом Ивановской области осуществляется в установленный этими законодательными актами срок. В случае, если федеральным законом, законом Ивановской области указанный срок не установлен, срок приведения Устава поселения в соответствие с федеральным законом, законом Ивановской области определяется с учетом даты вступления в силу соответствующего федерального закона, закона Ивановской области,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Устав, учета предложений граждан по нему, периодичности заседаний Совета поселения,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</w:t>
      </w:r>
    </w:p>
    <w:p>
      <w:pPr>
        <w:pStyle w:val="style61"/>
        <w:spacing w:after="0" w:before="280" w:line="102" w:lineRule="atLeast"/>
        <w:contextualSpacing w:val="false"/>
        <w:jc w:val="both"/>
        <w:rPr>
          <w:color w:val="00000A"/>
          <w:sz w:val="28"/>
          <w:szCs w:val="28"/>
          <w:shd w:fill="FFFFFF" w:val="clear"/>
        </w:rPr>
      </w:pPr>
      <w:r>
        <w:rPr>
          <w:color w:val="00000A"/>
          <w:sz w:val="28"/>
          <w:szCs w:val="28"/>
          <w:shd w:fill="FFFFFF" w:val="clear"/>
        </w:rPr>
        <w:t>4. Статью 18 Устава изложить в новой редакции: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Для обсуждения проектов муниципальных правовых актов по вопросам местного значения с участием жителей поселения, главой поселения могут проводиться публичные слушания.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Публичные слушания проводятся по инициативе населения, Совета поселения или главы поселения.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слушания, проводимые по инициативе населения или Совета поселения, назначаются Советом поселения, а по инициативе главы поселения – главой поселения.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 публичные слушания должны выноситься: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проект Устава поселения, а также проект муниципального нормативного правового акта о внесении изменений и дополнений в данный Устав, кроме случаев, когда в Устав поселения вносятся изменения в форме точного воспроизведения положений </w:t>
      </w:r>
      <w:r>
        <w:rPr>
          <w:rFonts w:ascii="Times New Roman" w:hAnsi="Times New Roman"/>
          <w:color w:val="0000FF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Российской Федерации, федеральных законов, Устава или законов Ивановской области в целях приведения данного Устава в соответствие с этими нормативными правовыми актами;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проект местного бюджета и отчет о его исполнении;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вопросы о преобразовании муниципального образования.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Порядок организации и проведения публичных слушаний устанавливается решением Совета поселения.»</w:t>
      </w:r>
    </w:p>
    <w:p>
      <w:pPr>
        <w:pStyle w:val="style61"/>
        <w:spacing w:after="0" w:before="280" w:line="102" w:lineRule="atLeast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5. Часть 2 статьи 25 Устава изложить в новой редакции:</w:t>
      </w:r>
    </w:p>
    <w:p>
      <w:pPr>
        <w:pStyle w:val="style61"/>
        <w:spacing w:after="0" w:before="280" w:line="102" w:lineRule="atLeast"/>
        <w:contextualSpacing w:val="false"/>
        <w:jc w:val="both"/>
        <w:rPr>
          <w:color w:val="00000A"/>
          <w:sz w:val="28"/>
          <w:szCs w:val="28"/>
          <w:shd w:fill="FFFFFF" w:val="clear"/>
        </w:rPr>
      </w:pPr>
      <w:r>
        <w:rPr>
          <w:color w:val="00000A"/>
          <w:sz w:val="28"/>
          <w:szCs w:val="28"/>
          <w:shd w:fill="FFFFFF" w:val="clear"/>
        </w:rPr>
        <w:t>«2. Иные полномочия Совета поселения определяются федеральными законами и принимаемыми в соответствии с ними законами Ивановской области, Уставом поселения.</w:t>
      </w:r>
    </w:p>
    <w:p>
      <w:pPr>
        <w:pStyle w:val="style61"/>
        <w:spacing w:after="0" w:before="280" w:line="102" w:lineRule="atLeast"/>
        <w:ind w:firstLine="720" w:left="0" w:right="0"/>
        <w:contextualSpacing w:val="false"/>
        <w:jc w:val="both"/>
        <w:rPr>
          <w:color w:val="00000A"/>
          <w:sz w:val="28"/>
          <w:szCs w:val="28"/>
          <w:shd w:fill="FFFFFF" w:val="clear"/>
        </w:rPr>
      </w:pPr>
      <w:r>
        <w:rPr>
          <w:color w:val="00000A"/>
          <w:sz w:val="28"/>
          <w:szCs w:val="28"/>
          <w:shd w:fill="FFFFFF" w:val="clear"/>
        </w:rPr>
        <w:t>Совет поселения вправе принимать решения по вопросам местного значения, не отнесенным к исключительной компетенции других органов местного самоуправления Новоталицкого сельского поселения.»</w:t>
      </w:r>
    </w:p>
    <w:p>
      <w:pPr>
        <w:pStyle w:val="style61"/>
        <w:spacing w:after="0" w:before="280" w:line="102" w:lineRule="atLeast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6. Часть 15 статьи 27 Устава изложить в новой редакции:</w:t>
      </w:r>
    </w:p>
    <w:p>
      <w:pPr>
        <w:pStyle w:val="style61"/>
        <w:spacing w:after="0" w:before="280" w:line="102" w:lineRule="atLeast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«15.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его отсутствия или невозможности выполнения им своих обязанностей его полномочия временно исполняет заместитель Главы администрации, а при невозможности исполнения обязанностей Главы поселения заместителем Главы администрации — иное лицо по решению Совета поселения.»</w:t>
      </w:r>
    </w:p>
    <w:p>
      <w:pPr>
        <w:pStyle w:val="style0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51"/>
        <w:tabs>
          <w:tab w:leader="none" w:pos="0" w:val="left"/>
          <w:tab w:leader="none" w:pos="709" w:val="left"/>
        </w:tabs>
        <w:spacing w:after="0" w:before="0" w:line="100" w:lineRule="atLeast"/>
        <w:contextualSpacing w:val="fals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51"/>
        <w:tabs>
          <w:tab w:leader="none" w:pos="0" w:val="left"/>
          <w:tab w:leader="none" w:pos="709" w:val="left"/>
        </w:tabs>
        <w:spacing w:after="0" w:before="0" w:line="100" w:lineRule="atLeast"/>
        <w:contextualSpacing w:val="fals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51"/>
        <w:tabs>
          <w:tab w:leader="none" w:pos="0" w:val="left"/>
          <w:tab w:leader="none" w:pos="709" w:val="left"/>
        </w:tabs>
        <w:spacing w:after="0" w:before="0" w:line="100" w:lineRule="atLeast"/>
        <w:contextualSpacing w:val="fals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51"/>
        <w:tabs>
          <w:tab w:leader="none" w:pos="0" w:val="left"/>
          <w:tab w:leader="none" w:pos="709" w:val="left"/>
        </w:tabs>
        <w:spacing w:after="0" w:before="0" w:line="100" w:lineRule="atLeast"/>
        <w:contextualSpacing w:val="fals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51"/>
        <w:tabs>
          <w:tab w:leader="none" w:pos="0" w:val="left"/>
          <w:tab w:leader="none" w:pos="709" w:val="left"/>
        </w:tabs>
        <w:spacing w:after="0" w:before="0" w:line="100" w:lineRule="atLeast"/>
        <w:contextualSpacing w:val="fals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51"/>
        <w:tabs>
          <w:tab w:leader="none" w:pos="0" w:val="left"/>
          <w:tab w:leader="none" w:pos="709" w:val="left"/>
        </w:tabs>
        <w:spacing w:after="0" w:before="0" w:line="100" w:lineRule="atLeast"/>
        <w:contextualSpacing w:val="fals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51"/>
        <w:tabs>
          <w:tab w:leader="none" w:pos="0" w:val="left"/>
          <w:tab w:leader="none" w:pos="709" w:val="left"/>
        </w:tabs>
        <w:spacing w:after="0" w:before="0" w:line="100" w:lineRule="atLeast"/>
        <w:contextualSpacing w:val="fals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51"/>
        <w:tabs>
          <w:tab w:leader="none" w:pos="0" w:val="left"/>
          <w:tab w:leader="none" w:pos="709" w:val="left"/>
        </w:tabs>
        <w:spacing w:after="0" w:before="0" w:line="100" w:lineRule="atLeast"/>
        <w:contextualSpacing w:val="fals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51"/>
        <w:tabs>
          <w:tab w:leader="none" w:pos="0" w:val="left"/>
          <w:tab w:leader="none" w:pos="709" w:val="left"/>
        </w:tabs>
        <w:spacing w:after="0" w:before="0" w:line="100" w:lineRule="atLeast"/>
        <w:contextualSpacing w:val="fals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51"/>
        <w:tabs>
          <w:tab w:leader="none" w:pos="0" w:val="left"/>
          <w:tab w:leader="none" w:pos="709" w:val="left"/>
        </w:tabs>
        <w:spacing w:after="0" w:before="0" w:line="100" w:lineRule="atLeast"/>
        <w:contextualSpacing w:val="fals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51"/>
        <w:tabs>
          <w:tab w:leader="none" w:pos="0" w:val="left"/>
          <w:tab w:leader="none" w:pos="709" w:val="left"/>
        </w:tabs>
        <w:spacing w:after="0" w:before="0" w:line="100" w:lineRule="atLeast"/>
        <w:contextualSpacing w:val="fals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51"/>
        <w:tabs>
          <w:tab w:leader="none" w:pos="0" w:val="left"/>
          <w:tab w:leader="none" w:pos="709" w:val="left"/>
        </w:tabs>
        <w:spacing w:after="0" w:before="0" w:line="100" w:lineRule="atLeast"/>
        <w:contextualSpacing w:val="fals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51"/>
        <w:tabs>
          <w:tab w:leader="none" w:pos="0" w:val="left"/>
          <w:tab w:leader="none" w:pos="709" w:val="left"/>
        </w:tabs>
        <w:spacing w:after="0" w:before="0" w:line="100" w:lineRule="atLeast"/>
        <w:contextualSpacing w:val="fals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51"/>
        <w:tabs>
          <w:tab w:leader="none" w:pos="0" w:val="left"/>
          <w:tab w:leader="none" w:pos="709" w:val="left"/>
        </w:tabs>
        <w:spacing w:after="0" w:before="0" w:line="100" w:lineRule="atLeast"/>
        <w:contextualSpacing w:val="fals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51"/>
        <w:tabs>
          <w:tab w:leader="none" w:pos="0" w:val="left"/>
          <w:tab w:leader="none" w:pos="709" w:val="left"/>
        </w:tabs>
        <w:spacing w:after="0" w:before="0" w:line="100" w:lineRule="atLeast"/>
        <w:contextualSpacing w:val="fals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51"/>
        <w:tabs>
          <w:tab w:leader="none" w:pos="0" w:val="left"/>
          <w:tab w:leader="none" w:pos="709" w:val="left"/>
        </w:tabs>
        <w:spacing w:after="0" w:before="0" w:line="100" w:lineRule="atLeast"/>
        <w:contextualSpacing w:val="fals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51"/>
        <w:tabs>
          <w:tab w:leader="none" w:pos="0" w:val="left"/>
          <w:tab w:leader="none" w:pos="709" w:val="left"/>
        </w:tabs>
        <w:spacing w:after="0" w:before="0" w:line="100" w:lineRule="atLeast"/>
        <w:contextualSpacing w:val="fals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51"/>
        <w:tabs>
          <w:tab w:leader="none" w:pos="0" w:val="left"/>
          <w:tab w:leader="none" w:pos="709" w:val="left"/>
        </w:tabs>
        <w:spacing w:after="0" w:before="0" w:line="100" w:lineRule="atLeast"/>
        <w:contextualSpacing w:val="fals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51"/>
        <w:tabs>
          <w:tab w:leader="none" w:pos="0" w:val="left"/>
          <w:tab w:leader="none" w:pos="709" w:val="left"/>
        </w:tabs>
        <w:spacing w:after="0" w:before="0" w:line="100" w:lineRule="atLeast"/>
        <w:contextualSpacing w:val="fals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51"/>
        <w:tabs>
          <w:tab w:leader="none" w:pos="0" w:val="left"/>
          <w:tab w:leader="none" w:pos="709" w:val="left"/>
        </w:tabs>
        <w:spacing w:after="0" w:before="0" w:line="100" w:lineRule="atLeast"/>
        <w:contextualSpacing w:val="fals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51"/>
        <w:tabs>
          <w:tab w:leader="none" w:pos="0" w:val="left"/>
          <w:tab w:leader="none" w:pos="709" w:val="left"/>
        </w:tabs>
        <w:spacing w:after="0" w:before="0" w:line="100" w:lineRule="atLeast"/>
        <w:contextualSpacing w:val="fals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51"/>
        <w:tabs>
          <w:tab w:leader="none" w:pos="0" w:val="left"/>
          <w:tab w:leader="none" w:pos="709" w:val="left"/>
        </w:tabs>
        <w:spacing w:after="0" w:before="0" w:line="100" w:lineRule="atLeast"/>
        <w:contextualSpacing w:val="fals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51"/>
        <w:tabs>
          <w:tab w:leader="none" w:pos="0" w:val="left"/>
          <w:tab w:leader="none" w:pos="709" w:val="left"/>
        </w:tabs>
        <w:spacing w:after="0" w:before="0" w:line="100" w:lineRule="atLeast"/>
        <w:contextualSpacing w:val="fals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51"/>
        <w:tabs>
          <w:tab w:leader="none" w:pos="0" w:val="left"/>
          <w:tab w:leader="none" w:pos="709" w:val="left"/>
        </w:tabs>
        <w:spacing w:after="0" w:before="0" w:line="100" w:lineRule="atLeast"/>
        <w:contextualSpacing w:val="fals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51"/>
        <w:tabs>
          <w:tab w:leader="none" w:pos="0" w:val="left"/>
          <w:tab w:leader="none" w:pos="709" w:val="left"/>
        </w:tabs>
        <w:spacing w:after="0" w:before="0" w:line="100" w:lineRule="atLeast"/>
        <w:contextualSpacing w:val="fals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51"/>
        <w:tabs>
          <w:tab w:leader="none" w:pos="0" w:val="left"/>
          <w:tab w:leader="none" w:pos="709" w:val="left"/>
        </w:tabs>
        <w:spacing w:after="0" w:before="0" w:line="100" w:lineRule="atLeast"/>
        <w:contextualSpacing w:val="fals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51"/>
        <w:tabs>
          <w:tab w:leader="none" w:pos="0" w:val="left"/>
          <w:tab w:leader="none" w:pos="709" w:val="left"/>
        </w:tabs>
        <w:spacing w:after="0" w:before="0" w:line="100" w:lineRule="atLeast"/>
        <w:contextualSpacing w:val="fals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51"/>
        <w:tabs>
          <w:tab w:leader="none" w:pos="0" w:val="left"/>
          <w:tab w:leader="none" w:pos="709" w:val="left"/>
        </w:tabs>
        <w:spacing w:after="0" w:before="0" w:line="100" w:lineRule="atLeast"/>
        <w:contextualSpacing w:val="fals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51"/>
        <w:tabs>
          <w:tab w:leader="none" w:pos="0" w:val="left"/>
          <w:tab w:leader="none" w:pos="709" w:val="left"/>
        </w:tabs>
        <w:spacing w:after="0" w:before="0" w:line="100" w:lineRule="atLeast"/>
        <w:contextualSpacing w:val="fals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51"/>
        <w:tabs>
          <w:tab w:leader="none" w:pos="0" w:val="left"/>
          <w:tab w:leader="none" w:pos="709" w:val="left"/>
        </w:tabs>
        <w:spacing w:after="0" w:before="0" w:line="100" w:lineRule="atLeast"/>
        <w:contextualSpacing w:val="fals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51"/>
        <w:tabs>
          <w:tab w:leader="none" w:pos="0" w:val="left"/>
          <w:tab w:leader="none" w:pos="709" w:val="left"/>
        </w:tabs>
        <w:spacing w:after="0" w:before="0" w:line="100" w:lineRule="atLeast"/>
        <w:contextualSpacing w:val="fals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51"/>
        <w:tabs>
          <w:tab w:leader="none" w:pos="0" w:val="left"/>
          <w:tab w:leader="none" w:pos="709" w:val="left"/>
        </w:tabs>
        <w:spacing w:after="0" w:before="0" w:line="100" w:lineRule="atLeast"/>
        <w:contextualSpacing w:val="fals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>
      <w:pPr>
        <w:pStyle w:val="style51"/>
        <w:tabs>
          <w:tab w:leader="none" w:pos="0" w:val="left"/>
          <w:tab w:leader="none" w:pos="709" w:val="left"/>
        </w:tabs>
        <w:spacing w:after="0" w:before="0" w:line="100" w:lineRule="atLeast"/>
        <w:contextualSpacing w:val="fals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Новоталицкого</w:t>
      </w:r>
    </w:p>
    <w:p>
      <w:pPr>
        <w:pStyle w:val="style51"/>
        <w:tabs>
          <w:tab w:leader="none" w:pos="0" w:val="left"/>
          <w:tab w:leader="none" w:pos="709" w:val="left"/>
        </w:tabs>
        <w:spacing w:after="0" w:before="0" w:line="100" w:lineRule="atLeast"/>
        <w:contextualSpacing w:val="fals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>
      <w:pPr>
        <w:pStyle w:val="style51"/>
        <w:tabs>
          <w:tab w:leader="none" w:pos="0" w:val="left"/>
          <w:tab w:leader="none" w:pos="709" w:val="left"/>
        </w:tabs>
        <w:spacing w:after="0" w:before="0" w:line="100" w:lineRule="atLeast"/>
        <w:contextualSpacing w:val="fals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22.03.2017 г.  № 127</w:t>
      </w:r>
    </w:p>
    <w:p>
      <w:pPr>
        <w:pStyle w:val="style51"/>
        <w:tabs>
          <w:tab w:leader="none" w:pos="0" w:val="left"/>
          <w:tab w:leader="none" w:pos="709" w:val="left"/>
        </w:tabs>
        <w:spacing w:after="0" w:before="0" w:line="100" w:lineRule="atLeast"/>
        <w:contextualSpacing w:val="false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51"/>
        <w:spacing w:line="100" w:lineRule="atLeast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Порядок учета предложений по проекту решения Совета Новоталицкого сельского поселения «О внесении изменений и дополнений в Устав Новоталицкого сельского поселения» и порядок участия граждан в его обсуждении</w:t>
      </w:r>
    </w:p>
    <w:p>
      <w:pPr>
        <w:pStyle w:val="style53"/>
        <w:numPr>
          <w:ilvl w:val="0"/>
          <w:numId w:val="1"/>
        </w:numPr>
        <w:tabs>
          <w:tab w:leader="none" w:pos="0" w:val="left"/>
          <w:tab w:leader="none" w:pos="283" w:val="left"/>
          <w:tab w:leader="none" w:pos="709" w:val="left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порядок регулирует:</w:t>
      </w:r>
    </w:p>
    <w:p>
      <w:pPr>
        <w:pStyle w:val="style53"/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учет предложений по проекту решения Совета Новоталицкого сельского поселения «О внесении изменений и дополнений в Устав Новоталицкого сельского поселения»;</w:t>
      </w:r>
    </w:p>
    <w:p>
      <w:pPr>
        <w:pStyle w:val="style53"/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сроки внесения предложений по проекту решения Совета Новоталицкого сельского поселения «О внесении изменений и дополнений в Устав Новоталицкого сельского поселения;</w:t>
      </w:r>
    </w:p>
    <w:p>
      <w:pPr>
        <w:pStyle w:val="style53"/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рассмотрение предложений по проекту решения Совета Новоталицкого сельского поселения «О внесении изменений и дополнений в Устав Новоталицкого сельского поселения»;</w:t>
      </w:r>
    </w:p>
    <w:p>
      <w:pPr>
        <w:pStyle w:val="style53"/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граждан в обсуждении проекта решения Совета Новоталицкого сельского поселения «О внесении изменений и дополнений в Устав Новоталицкого сельского поселения».</w:t>
      </w:r>
    </w:p>
    <w:p>
      <w:pPr>
        <w:pStyle w:val="style53"/>
        <w:spacing w:line="100" w:lineRule="atLeast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Предложения по проекту решения Совета Новоталицкого сельского поселения «О внесении изменений и дополнений в Устав Новоталицкого сельского поселения» вносятся в письменном виде в течение 20 дней с даты опубликования проекта решения Совета Новоталицкого сельского поселения «О внесении изменений и дополнений в Устав Новоталицкого сельского поселения» в Информационном бюллетене «Сборник нормативных актов Ивановского муниципального района».</w:t>
      </w:r>
    </w:p>
    <w:p>
      <w:pPr>
        <w:pStyle w:val="style53"/>
        <w:spacing w:line="100" w:lineRule="atLeast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Предложения по проекту решения Совета Новоталицкого сельского поселения «О внесении изменений и дополнений в Устав Новоталицкого сельского поселения»  должны быть аргументированы и содержать реквизиты их отправителя (заявителя). Предложения принимаются в администрации Новоталицкого сельского поселения ежедневно, кроме выходных и праздничных дней с 8-00 до 12-00 часов и с 13-00 до 16-00 часов </w:t>
      </w:r>
    </w:p>
    <w:p>
      <w:pPr>
        <w:pStyle w:val="style53"/>
        <w:spacing w:line="100" w:lineRule="atLeast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Поданные предложения регистрируются в администрации Новоталицкого сельского поселения в отдельном журнале в соответствии с действующими правилами документооборота, обобщаются и направляются оргкомитетом по проведению публичных слушаний и по учету предложений по проекту решения Совета Новоталицкого сельского поселения  «О внесении изменений и дополнений в Устав Новоталицкого сельского поселения» на рассмотрение в  Совет Новоталицкого сельского поселения и на публичные слушания.</w:t>
      </w:r>
    </w:p>
    <w:p>
      <w:pPr>
        <w:pStyle w:val="style53"/>
        <w:spacing w:line="100" w:lineRule="atLeast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Для обеспечения права участия граждан в обсуждении проекта решения Совета Новоталицкого сельского поселения «О внесении изменений и дополнений в Устав Новоталицкого сельского поселения», назначаются и проводятся публичные слушания в соответствии с Положением о порядке организации и проведения публичных слушаний в Новоталицком  сельском поселении.</w:t>
      </w:r>
    </w:p>
    <w:p>
      <w:pPr>
        <w:pStyle w:val="style53"/>
        <w:spacing w:line="100" w:lineRule="atLeast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51"/>
        <w:spacing w:after="0" w:before="0" w:line="100" w:lineRule="atLeas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spacing w:after="0" w:before="0" w:line="100" w:lineRule="atLeast"/>
        <w:contextualSpacing/>
        <w:jc w:val="right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</w:r>
    </w:p>
    <w:p>
      <w:pPr>
        <w:pStyle w:val="style51"/>
        <w:spacing w:after="0" w:before="0" w:line="100" w:lineRule="atLeast"/>
        <w:contextualSpacing/>
        <w:jc w:val="right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</w:r>
    </w:p>
    <w:p>
      <w:pPr>
        <w:pStyle w:val="style51"/>
        <w:spacing w:after="0" w:before="0" w:line="100" w:lineRule="atLeast"/>
        <w:contextualSpacing/>
        <w:jc w:val="right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</w:r>
    </w:p>
    <w:p>
      <w:pPr>
        <w:pStyle w:val="style51"/>
        <w:spacing w:after="0" w:before="0" w:line="100" w:lineRule="atLeast"/>
        <w:contextualSpacing/>
        <w:jc w:val="right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</w:r>
    </w:p>
    <w:p>
      <w:pPr>
        <w:pStyle w:val="style51"/>
        <w:spacing w:after="0" w:before="0" w:line="100" w:lineRule="atLeast"/>
        <w:contextualSpacing/>
        <w:jc w:val="right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</w:r>
    </w:p>
    <w:p>
      <w:pPr>
        <w:pStyle w:val="style51"/>
        <w:spacing w:after="0" w:before="0" w:line="100" w:lineRule="atLeast"/>
        <w:contextualSpacing/>
        <w:jc w:val="right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</w:r>
    </w:p>
    <w:p>
      <w:pPr>
        <w:pStyle w:val="style51"/>
        <w:spacing w:after="0" w:before="0" w:line="100" w:lineRule="atLeast"/>
        <w:contextualSpacing/>
        <w:jc w:val="right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</w:r>
    </w:p>
    <w:p>
      <w:pPr>
        <w:pStyle w:val="style51"/>
        <w:spacing w:after="0" w:before="0" w:line="100" w:lineRule="atLeast"/>
        <w:contextualSpacing/>
        <w:jc w:val="right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</w:r>
    </w:p>
    <w:p>
      <w:pPr>
        <w:pStyle w:val="style51"/>
        <w:spacing w:after="0" w:before="0" w:line="100" w:lineRule="atLeast"/>
        <w:contextualSpacing/>
        <w:jc w:val="right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</w:r>
    </w:p>
    <w:p>
      <w:pPr>
        <w:pStyle w:val="style51"/>
        <w:spacing w:after="0" w:before="0" w:line="100" w:lineRule="atLeast"/>
        <w:contextualSpacing/>
        <w:jc w:val="right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</w:r>
    </w:p>
    <w:p>
      <w:pPr>
        <w:pStyle w:val="style51"/>
        <w:spacing w:after="0" w:before="0" w:line="100" w:lineRule="atLeast"/>
        <w:contextualSpacing/>
        <w:jc w:val="right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</w:r>
    </w:p>
    <w:p>
      <w:pPr>
        <w:pStyle w:val="style51"/>
        <w:spacing w:after="0" w:before="0" w:line="100" w:lineRule="atLeast"/>
        <w:contextualSpacing/>
        <w:jc w:val="right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</w:r>
    </w:p>
    <w:p>
      <w:pPr>
        <w:pStyle w:val="style51"/>
        <w:spacing w:after="0" w:before="0" w:line="100" w:lineRule="atLeast"/>
        <w:contextualSpacing/>
        <w:jc w:val="right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</w:r>
    </w:p>
    <w:p>
      <w:pPr>
        <w:pStyle w:val="style51"/>
        <w:spacing w:after="0" w:before="0" w:line="100" w:lineRule="atLeast"/>
        <w:contextualSpacing/>
        <w:jc w:val="right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</w:r>
    </w:p>
    <w:p>
      <w:pPr>
        <w:pStyle w:val="style51"/>
        <w:spacing w:after="0" w:before="0" w:line="100" w:lineRule="atLeast"/>
        <w:contextualSpacing/>
        <w:jc w:val="right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</w:r>
    </w:p>
    <w:p>
      <w:pPr>
        <w:pStyle w:val="style51"/>
        <w:spacing w:after="0" w:before="0" w:line="100" w:lineRule="atLeast"/>
        <w:contextualSpacing/>
        <w:jc w:val="right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</w:r>
    </w:p>
    <w:p>
      <w:pPr>
        <w:pStyle w:val="style51"/>
        <w:spacing w:after="0" w:before="0" w:line="100" w:lineRule="atLeast"/>
        <w:contextualSpacing/>
        <w:jc w:val="right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</w:r>
    </w:p>
    <w:p>
      <w:pPr>
        <w:pStyle w:val="style51"/>
        <w:spacing w:after="0" w:before="0" w:line="100" w:lineRule="atLeast"/>
        <w:contextualSpacing/>
        <w:jc w:val="right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</w:r>
    </w:p>
    <w:p>
      <w:pPr>
        <w:pStyle w:val="style51"/>
        <w:spacing w:after="0" w:before="0" w:line="100" w:lineRule="atLeast"/>
        <w:contextualSpacing/>
        <w:jc w:val="right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</w:r>
    </w:p>
    <w:p>
      <w:pPr>
        <w:pStyle w:val="style51"/>
        <w:spacing w:after="0" w:before="0" w:line="100" w:lineRule="atLeast"/>
        <w:contextualSpacing/>
        <w:jc w:val="right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</w:r>
    </w:p>
    <w:p>
      <w:pPr>
        <w:pStyle w:val="style51"/>
        <w:spacing w:after="0" w:before="0" w:line="100" w:lineRule="atLeast"/>
        <w:contextualSpacing/>
        <w:jc w:val="right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</w:r>
    </w:p>
    <w:p>
      <w:pPr>
        <w:pStyle w:val="style51"/>
        <w:spacing w:after="0" w:before="0" w:line="100" w:lineRule="atLeast"/>
        <w:contextualSpacing/>
        <w:jc w:val="right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</w:r>
    </w:p>
    <w:p>
      <w:pPr>
        <w:pStyle w:val="style51"/>
        <w:spacing w:after="0" w:before="0" w:line="100" w:lineRule="atLeast"/>
        <w:contextualSpacing/>
        <w:jc w:val="right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</w:r>
    </w:p>
    <w:p>
      <w:pPr>
        <w:pStyle w:val="style51"/>
        <w:spacing w:after="0" w:before="0" w:line="100" w:lineRule="atLeast"/>
        <w:contextualSpacing/>
        <w:jc w:val="right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</w:r>
    </w:p>
    <w:p>
      <w:pPr>
        <w:pStyle w:val="style51"/>
        <w:spacing w:after="0" w:before="0" w:line="100" w:lineRule="atLeast"/>
        <w:contextualSpacing/>
        <w:jc w:val="right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</w:r>
    </w:p>
    <w:p>
      <w:pPr>
        <w:pStyle w:val="style51"/>
        <w:spacing w:after="0" w:before="0" w:line="100" w:lineRule="atLeast"/>
        <w:contextualSpacing/>
        <w:jc w:val="right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</w:r>
    </w:p>
    <w:p>
      <w:pPr>
        <w:pStyle w:val="style51"/>
        <w:spacing w:after="0" w:before="0" w:line="100" w:lineRule="atLeast"/>
        <w:contextualSpacing/>
        <w:jc w:val="right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</w:r>
    </w:p>
    <w:p>
      <w:pPr>
        <w:pStyle w:val="style51"/>
        <w:spacing w:after="0" w:before="0" w:line="100" w:lineRule="atLeast"/>
        <w:contextualSpacing/>
        <w:jc w:val="right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</w:r>
    </w:p>
    <w:p>
      <w:pPr>
        <w:pStyle w:val="style51"/>
        <w:spacing w:after="0" w:before="0" w:line="100" w:lineRule="atLeast"/>
        <w:contextualSpacing/>
        <w:jc w:val="right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</w:r>
    </w:p>
    <w:p>
      <w:pPr>
        <w:pStyle w:val="style51"/>
        <w:spacing w:after="0" w:before="0" w:line="100" w:lineRule="atLeast"/>
        <w:contextualSpacing/>
        <w:jc w:val="right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</w:r>
    </w:p>
    <w:p>
      <w:pPr>
        <w:pStyle w:val="style51"/>
        <w:spacing w:after="0" w:before="0" w:line="100" w:lineRule="atLeast"/>
        <w:contextualSpacing/>
        <w:jc w:val="right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</w:r>
    </w:p>
    <w:p>
      <w:pPr>
        <w:pStyle w:val="style51"/>
        <w:spacing w:after="0" w:before="0" w:line="100" w:lineRule="atLeast"/>
        <w:contextualSpacing/>
        <w:jc w:val="right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</w:r>
    </w:p>
    <w:p>
      <w:pPr>
        <w:pStyle w:val="style51"/>
        <w:spacing w:after="0" w:before="0" w:line="100" w:lineRule="atLeast"/>
        <w:contextualSpacing/>
        <w:jc w:val="right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</w:r>
    </w:p>
    <w:p>
      <w:pPr>
        <w:pStyle w:val="style51"/>
        <w:spacing w:after="0" w:before="0" w:line="100" w:lineRule="atLeast"/>
        <w:contextualSpacing/>
        <w:jc w:val="right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</w:r>
    </w:p>
    <w:p>
      <w:pPr>
        <w:pStyle w:val="style51"/>
        <w:spacing w:after="0" w:before="0" w:line="100" w:lineRule="atLeast"/>
        <w:contextualSpacing/>
        <w:jc w:val="right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</w:r>
    </w:p>
    <w:p>
      <w:pPr>
        <w:pStyle w:val="style51"/>
        <w:spacing w:after="0" w:before="0" w:line="100" w:lineRule="atLeast"/>
        <w:contextualSpacing/>
        <w:jc w:val="right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</w:r>
    </w:p>
    <w:p>
      <w:pPr>
        <w:pStyle w:val="style51"/>
        <w:spacing w:after="0" w:before="0" w:line="100" w:lineRule="atLeast"/>
        <w:contextualSpacing/>
        <w:jc w:val="right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</w:r>
    </w:p>
    <w:p>
      <w:pPr>
        <w:pStyle w:val="style51"/>
        <w:spacing w:after="0" w:before="0" w:line="100" w:lineRule="atLeast"/>
        <w:contextualSpacing/>
        <w:jc w:val="right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</w:r>
    </w:p>
    <w:p>
      <w:pPr>
        <w:pStyle w:val="style51"/>
        <w:spacing w:after="0" w:before="0" w:line="100" w:lineRule="atLeast"/>
        <w:contextualSpacing/>
        <w:jc w:val="right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</w:r>
    </w:p>
    <w:p>
      <w:pPr>
        <w:pStyle w:val="style51"/>
        <w:spacing w:after="0" w:before="0" w:line="100" w:lineRule="atLeast"/>
        <w:contextualSpacing/>
        <w:jc w:val="righ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Приложение № 3</w:t>
      </w:r>
    </w:p>
    <w:p>
      <w:pPr>
        <w:pStyle w:val="style51"/>
        <w:spacing w:after="200" w:before="0" w:line="100" w:lineRule="atLeast"/>
        <w:ind w:hanging="0" w:left="4905" w:right="0"/>
        <w:contextualSpacing/>
        <w:jc w:val="righ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к решению Совета Новоталицкого</w:t>
      </w:r>
    </w:p>
    <w:p>
      <w:pPr>
        <w:pStyle w:val="style51"/>
        <w:spacing w:after="200" w:before="0" w:line="100" w:lineRule="atLeast"/>
        <w:ind w:hanging="0" w:left="4905" w:right="0"/>
        <w:contextualSpacing/>
        <w:jc w:val="righ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сельского поселения</w:t>
      </w:r>
    </w:p>
    <w:p>
      <w:pPr>
        <w:pStyle w:val="style51"/>
        <w:spacing w:line="100" w:lineRule="atLeast"/>
        <w:ind w:hanging="0" w:left="4905"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22.03.2017 г.  №127</w:t>
      </w:r>
    </w:p>
    <w:p>
      <w:pPr>
        <w:pStyle w:val="style51"/>
        <w:jc w:val="center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Состав оргкомитета по проведению публичных слушаний и по учету предложений по проекту решения Совета Новоталицкого сельского поселения  «О внесении изменений и дополнений в Устав Новоталицкого сельского поселения»</w:t>
      </w:r>
    </w:p>
    <w:p>
      <w:pPr>
        <w:pStyle w:val="style51"/>
        <w:spacing w:after="0" w:before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spacing w:after="0" w:before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Плохов П.Н.  – председатель оргкомитета, глава Новоталицкого сельского поселения.</w:t>
      </w:r>
    </w:p>
    <w:p>
      <w:pPr>
        <w:pStyle w:val="style51"/>
        <w:spacing w:after="0" w:before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Клюенков А.М. – заместитель председателя оргкомитета, заместитель главы администрации Ивановского муниципального района.</w:t>
      </w:r>
    </w:p>
    <w:p>
      <w:pPr>
        <w:pStyle w:val="style51"/>
        <w:spacing w:after="0" w:before="0"/>
        <w:contextualSpacing w:val="false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Авдонина М.В. – секретарь оргкомитета, главный специалист правового управления администрации Ивановского муниципального района.</w:t>
      </w:r>
    </w:p>
    <w:p>
      <w:pPr>
        <w:pStyle w:val="style51"/>
        <w:spacing w:after="0" w:before="0"/>
        <w:contextualSpacing w:val="false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Федосова А.Г. – член оргкомитета, начальник правового управления администрации Ивановского муниципального района.</w:t>
      </w:r>
    </w:p>
    <w:p>
      <w:pPr>
        <w:pStyle w:val="style51"/>
        <w:spacing w:after="0" w:before="0"/>
        <w:contextualSpacing w:val="false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Вилкова А.С.  –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член оргкомитета, ведущий специалист  по организационно-кадровым  вопросам администрации Новоталицкого сельского поселения.</w:t>
      </w:r>
    </w:p>
    <w:p>
      <w:pPr>
        <w:pStyle w:val="style51"/>
        <w:spacing w:after="0" w:before="0"/>
        <w:contextualSpacing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spacing w:after="0" w:before="0"/>
        <w:contextualSpacing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spacing w:after="0" w:before="0"/>
        <w:contextualSpacing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spacing w:after="0" w:before="0"/>
        <w:contextualSpacing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spacing w:after="0" w:before="0"/>
        <w:contextualSpacing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spacing w:after="0" w:before="0"/>
        <w:contextualSpacing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spacing w:after="0" w:before="0"/>
        <w:contextualSpacing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spacing w:after="0" w:before="0"/>
        <w:contextualSpacing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spacing w:after="0" w:before="0"/>
        <w:contextualSpacing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spacing w:after="0" w:before="0"/>
        <w:contextualSpacing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spacing w:after="0" w:before="0"/>
        <w:contextualSpacing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spacing w:after="0" w:before="0"/>
        <w:contextualSpacing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spacing w:after="0" w:before="0"/>
        <w:contextualSpacing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spacing w:after="0" w:before="0"/>
        <w:contextualSpacing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spacing w:after="0" w:before="0"/>
        <w:contextualSpacing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spacing w:after="0" w:before="0"/>
        <w:contextualSpacing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spacing w:after="0" w:before="0"/>
        <w:contextualSpacing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spacing w:after="0" w:before="0"/>
        <w:contextualSpacing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spacing w:after="0" w:before="0"/>
        <w:contextualSpacing w:val="false"/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1087" w:top="1134"/>
      <w:pgNumType w:fmt="decimal"/>
      <w:formProt w:val="false"/>
      <w:textDirection w:val="lrTb"/>
      <w:docGrid w:charSpace="10034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360" w:val="num"/>
        </w:tabs>
        <w:ind w:hanging="360" w:left="720"/>
      </w:pPr>
      <w:rPr>
        <w:sz w:val="28"/>
        <w:szCs w:val="22"/>
      </w:rPr>
    </w:lvl>
    <w:lvl w:ilvl="1">
      <w:start w:val="1"/>
      <w:numFmt w:val="lowerLetter"/>
      <w:lvlText w:val="%2."/>
      <w:lvlJc w:val="left"/>
      <w:pPr>
        <w:tabs>
          <w:tab w:pos="360" w:val="num"/>
        </w:tabs>
        <w:ind w:hanging="360" w:left="1440"/>
      </w:pPr>
    </w:lvl>
    <w:lvl w:ilvl="2">
      <w:start w:val="1"/>
      <w:numFmt w:val="lowerRoman"/>
      <w:lvlText w:val="%2.%3."/>
      <w:lvlJc w:val="right"/>
      <w:pPr>
        <w:tabs>
          <w:tab w:pos="360" w:val="num"/>
        </w:tabs>
        <w:ind w:hanging="180" w:left="2160"/>
      </w:pPr>
    </w:lvl>
    <w:lvl w:ilvl="3">
      <w:start w:val="1"/>
      <w:numFmt w:val="decimal"/>
      <w:lvlText w:val="%2.%3.%4."/>
      <w:lvlJc w:val="left"/>
      <w:pPr>
        <w:tabs>
          <w:tab w:pos="360" w:val="num"/>
        </w:tabs>
        <w:ind w:hanging="360" w:left="2880"/>
      </w:pPr>
    </w:lvl>
    <w:lvl w:ilvl="4">
      <w:start w:val="1"/>
      <w:numFmt w:val="lowerLetter"/>
      <w:lvlText w:val="%2.%3.%4.%5."/>
      <w:lvlJc w:val="left"/>
      <w:pPr>
        <w:tabs>
          <w:tab w:pos="360" w:val="num"/>
        </w:tabs>
        <w:ind w:hanging="360" w:left="3600"/>
      </w:pPr>
    </w:lvl>
    <w:lvl w:ilvl="5">
      <w:start w:val="1"/>
      <w:numFmt w:val="lowerRoman"/>
      <w:lvlText w:val="%2.%3.%4.%5.%6."/>
      <w:lvlJc w:val="right"/>
      <w:pPr>
        <w:tabs>
          <w:tab w:pos="360" w:val="num"/>
        </w:tabs>
        <w:ind w:hanging="180" w:left="4320"/>
      </w:pPr>
    </w:lvl>
    <w:lvl w:ilvl="6">
      <w:start w:val="1"/>
      <w:numFmt w:val="decimal"/>
      <w:lvlText w:val="%2.%3.%4.%5.%6.%7."/>
      <w:lvlJc w:val="left"/>
      <w:pPr>
        <w:tabs>
          <w:tab w:pos="360" w:val="num"/>
        </w:tabs>
        <w:ind w:hanging="360" w:left="5040"/>
      </w:pPr>
    </w:lvl>
    <w:lvl w:ilvl="7">
      <w:start w:val="1"/>
      <w:numFmt w:val="lowerLetter"/>
      <w:lvlText w:val="%2.%3.%4.%5.%6.%7.%8."/>
      <w:lvlJc w:val="left"/>
      <w:pPr>
        <w:tabs>
          <w:tab w:pos="360" w:val="num"/>
        </w:tabs>
        <w:ind w:hanging="360" w:left="5760"/>
      </w:pPr>
    </w:lvl>
    <w:lvl w:ilvl="8">
      <w:start w:val="1"/>
      <w:numFmt w:val="lowerRoman"/>
      <w:lvlText w:val="%2.%3.%4.%5.%6.%7.%8.%9."/>
      <w:lvlJc w:val="right"/>
      <w:pPr>
        <w:tabs>
          <w:tab w:pos="360" w:val="num"/>
        </w:tabs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line="276" w:lineRule="auto"/>
    </w:pPr>
    <w:rPr>
      <w:rFonts w:ascii="Calibri" w:cs="Times New Roman" w:eastAsia="Lucida Sans Unicode" w:hAnsi="Calibri"/>
      <w:color w:val="00000A"/>
      <w:sz w:val="20"/>
      <w:szCs w:val="22"/>
      <w:lang w:bidi="ar-SA" w:eastAsia="ru-RU" w:val="ru-RU"/>
    </w:rPr>
  </w:style>
  <w:style w:styleId="style2" w:type="paragraph">
    <w:name w:val="Заголовок 2"/>
    <w:basedOn w:val="style44"/>
    <w:next w:val="style2"/>
    <w:pPr>
      <w:spacing w:after="60" w:before="240" w:line="100" w:lineRule="atLeast"/>
      <w:ind w:hanging="360" w:left="1440" w:right="0"/>
      <w:contextualSpacing w:val="false"/>
    </w:pPr>
    <w:rPr>
      <w:rFonts w:ascii="Arial" w:cs="Arial" w:eastAsia="Andale Sans UI" w:hAnsi="Arial"/>
      <w:b/>
      <w:i/>
      <w:sz w:val="24"/>
      <w:szCs w:val="24"/>
    </w:rPr>
  </w:style>
  <w:style w:styleId="style15" w:type="character">
    <w:name w:val="Default Paragraph Font"/>
    <w:next w:val="style15"/>
    <w:rPr/>
  </w:style>
  <w:style w:styleId="style16" w:type="character">
    <w:name w:val="Заголовок 2 Знак"/>
    <w:basedOn w:val="style15"/>
    <w:next w:val="style16"/>
    <w:rPr>
      <w:rFonts w:ascii="Arial" w:cs="Arial" w:eastAsia="Andale Sans UI" w:hAnsi="Arial"/>
      <w:b/>
      <w:i/>
      <w:sz w:val="24"/>
      <w:szCs w:val="24"/>
    </w:rPr>
  </w:style>
  <w:style w:styleId="style17" w:type="character">
    <w:name w:val="WW8Num1z1"/>
    <w:next w:val="style17"/>
    <w:rPr/>
  </w:style>
  <w:style w:styleId="style18" w:type="character">
    <w:name w:val="ListLabel 1"/>
    <w:next w:val="style18"/>
    <w:rPr>
      <w:sz w:val="28"/>
      <w:szCs w:val="28"/>
    </w:rPr>
  </w:style>
  <w:style w:styleId="style19" w:type="character">
    <w:name w:val="ListLabel 2"/>
    <w:next w:val="style19"/>
    <w:rPr>
      <w:rFonts w:cs="Times New Roman"/>
      <w:sz w:val="28"/>
      <w:szCs w:val="28"/>
    </w:rPr>
  </w:style>
  <w:style w:styleId="style20" w:type="character">
    <w:name w:val="ListLabel 3"/>
    <w:next w:val="style20"/>
    <w:rPr>
      <w:sz w:val="22"/>
      <w:szCs w:val="22"/>
    </w:rPr>
  </w:style>
  <w:style w:styleId="style21" w:type="character">
    <w:name w:val="Интернет-ссылка"/>
    <w:next w:val="style21"/>
    <w:rPr>
      <w:color w:val="000080"/>
      <w:u w:val="single"/>
      <w:lang w:bidi="zxx-" w:eastAsia="zxx-" w:val="zxx-"/>
    </w:rPr>
  </w:style>
  <w:style w:styleId="style22" w:type="character">
    <w:name w:val="ListLabel 4"/>
    <w:next w:val="style22"/>
    <w:rPr>
      <w:sz w:val="28"/>
      <w:szCs w:val="28"/>
    </w:rPr>
  </w:style>
  <w:style w:styleId="style23" w:type="character">
    <w:name w:val="ListLabel 5"/>
    <w:next w:val="style23"/>
    <w:rPr>
      <w:sz w:val="22"/>
      <w:szCs w:val="22"/>
    </w:rPr>
  </w:style>
  <w:style w:styleId="style24" w:type="character">
    <w:name w:val="ListLabel 6"/>
    <w:next w:val="style24"/>
    <w:rPr>
      <w:sz w:val="28"/>
      <w:szCs w:val="28"/>
    </w:rPr>
  </w:style>
  <w:style w:styleId="style25" w:type="character">
    <w:name w:val="ListLabel 7"/>
    <w:next w:val="style25"/>
    <w:rPr>
      <w:sz w:val="22"/>
      <w:szCs w:val="22"/>
    </w:rPr>
  </w:style>
  <w:style w:styleId="style26" w:type="character">
    <w:name w:val="ListLabel 8"/>
    <w:next w:val="style26"/>
    <w:rPr>
      <w:rFonts w:ascii="Times New Roman" w:hAnsi="Times New Roman"/>
      <w:sz w:val="28"/>
      <w:szCs w:val="28"/>
    </w:rPr>
  </w:style>
  <w:style w:styleId="style27" w:type="character">
    <w:name w:val="ListLabel 9"/>
    <w:next w:val="style27"/>
    <w:rPr>
      <w:rFonts w:ascii="Times New Roman" w:hAnsi="Times New Roman"/>
      <w:sz w:val="24"/>
      <w:szCs w:val="22"/>
    </w:rPr>
  </w:style>
  <w:style w:styleId="style28" w:type="character">
    <w:name w:val="ListLabel 10"/>
    <w:next w:val="style28"/>
    <w:rPr>
      <w:rFonts w:ascii="Times New Roman" w:hAnsi="Times New Roman"/>
      <w:sz w:val="28"/>
      <w:szCs w:val="28"/>
    </w:rPr>
  </w:style>
  <w:style w:styleId="style29" w:type="character">
    <w:name w:val="ListLabel 11"/>
    <w:next w:val="style29"/>
    <w:rPr>
      <w:rFonts w:ascii="Times New Roman" w:hAnsi="Times New Roman"/>
      <w:sz w:val="24"/>
      <w:szCs w:val="22"/>
    </w:rPr>
  </w:style>
  <w:style w:styleId="style30" w:type="character">
    <w:name w:val="ListLabel 12"/>
    <w:next w:val="style30"/>
    <w:rPr>
      <w:rFonts w:ascii="Times New Roman" w:hAnsi="Times New Roman"/>
      <w:sz w:val="28"/>
      <w:szCs w:val="28"/>
    </w:rPr>
  </w:style>
  <w:style w:styleId="style31" w:type="character">
    <w:name w:val="ListLabel 13"/>
    <w:next w:val="style31"/>
    <w:rPr>
      <w:rFonts w:ascii="Times New Roman" w:hAnsi="Times New Roman"/>
      <w:sz w:val="24"/>
      <w:szCs w:val="22"/>
    </w:rPr>
  </w:style>
  <w:style w:styleId="style32" w:type="character">
    <w:name w:val="ListLabel 14"/>
    <w:next w:val="style32"/>
    <w:rPr>
      <w:rFonts w:ascii="Times New Roman" w:hAnsi="Times New Roman"/>
      <w:sz w:val="28"/>
      <w:szCs w:val="28"/>
    </w:rPr>
  </w:style>
  <w:style w:styleId="style33" w:type="character">
    <w:name w:val="ListLabel 15"/>
    <w:next w:val="style33"/>
    <w:rPr>
      <w:rFonts w:ascii="Times New Roman" w:hAnsi="Times New Roman"/>
      <w:sz w:val="24"/>
      <w:szCs w:val="22"/>
    </w:rPr>
  </w:style>
  <w:style w:styleId="style34" w:type="character">
    <w:name w:val="ListLabel 16"/>
    <w:next w:val="style34"/>
    <w:rPr>
      <w:rFonts w:ascii="Times New Roman" w:hAnsi="Times New Roman"/>
      <w:sz w:val="28"/>
      <w:szCs w:val="28"/>
    </w:rPr>
  </w:style>
  <w:style w:styleId="style35" w:type="character">
    <w:name w:val="ListLabel 17"/>
    <w:next w:val="style35"/>
    <w:rPr>
      <w:rFonts w:ascii="Times New Roman" w:hAnsi="Times New Roman"/>
      <w:sz w:val="28"/>
      <w:szCs w:val="22"/>
    </w:rPr>
  </w:style>
  <w:style w:styleId="style36" w:type="character">
    <w:name w:val="ListLabel 18"/>
    <w:next w:val="style36"/>
    <w:rPr>
      <w:rFonts w:ascii="Times New Roman" w:hAnsi="Times New Roman"/>
      <w:sz w:val="28"/>
      <w:szCs w:val="28"/>
    </w:rPr>
  </w:style>
  <w:style w:styleId="style37" w:type="character">
    <w:name w:val="ListLabel 19"/>
    <w:next w:val="style37"/>
    <w:rPr>
      <w:rFonts w:ascii="Times New Roman" w:hAnsi="Times New Roman"/>
      <w:sz w:val="28"/>
      <w:szCs w:val="22"/>
    </w:rPr>
  </w:style>
  <w:style w:styleId="style38" w:type="character">
    <w:name w:val="ListLabel 20"/>
    <w:next w:val="style38"/>
    <w:rPr>
      <w:rFonts w:ascii="Times New Roman" w:hAnsi="Times New Roman"/>
      <w:sz w:val="28"/>
      <w:szCs w:val="28"/>
    </w:rPr>
  </w:style>
  <w:style w:styleId="style39" w:type="character">
    <w:name w:val="ListLabel 21"/>
    <w:next w:val="style39"/>
    <w:rPr>
      <w:rFonts w:ascii="Times New Roman" w:hAnsi="Times New Roman"/>
      <w:sz w:val="28"/>
      <w:szCs w:val="22"/>
    </w:rPr>
  </w:style>
  <w:style w:styleId="style40" w:type="character">
    <w:name w:val="ListLabel 22"/>
    <w:next w:val="style40"/>
    <w:rPr>
      <w:rFonts w:ascii="Times New Roman" w:hAnsi="Times New Roman"/>
      <w:sz w:val="28"/>
      <w:szCs w:val="28"/>
    </w:rPr>
  </w:style>
  <w:style w:styleId="style41" w:type="character">
    <w:name w:val="ListLabel 23"/>
    <w:next w:val="style41"/>
    <w:rPr>
      <w:rFonts w:ascii="Times New Roman" w:hAnsi="Times New Roman"/>
      <w:sz w:val="28"/>
      <w:szCs w:val="22"/>
    </w:rPr>
  </w:style>
  <w:style w:styleId="style42" w:type="character">
    <w:name w:val="ListLabel 24"/>
    <w:next w:val="style42"/>
    <w:rPr>
      <w:sz w:val="28"/>
      <w:szCs w:val="28"/>
    </w:rPr>
  </w:style>
  <w:style w:styleId="style43" w:type="character">
    <w:name w:val="ListLabel 25"/>
    <w:next w:val="style43"/>
    <w:rPr>
      <w:sz w:val="28"/>
      <w:szCs w:val="22"/>
    </w:rPr>
  </w:style>
  <w:style w:styleId="style44" w:type="paragraph">
    <w:name w:val="Заголовок"/>
    <w:basedOn w:val="style0"/>
    <w:next w:val="style45"/>
    <w:pPr>
      <w:keepNext/>
      <w:widowControl w:val="false"/>
      <w:spacing w:after="120" w:before="240"/>
      <w:contextualSpacing w:val="false"/>
    </w:pPr>
    <w:rPr>
      <w:rFonts w:ascii="Liberation Sans" w:cs="Mangal" w:eastAsia="Lucida Sans Unicode" w:hAnsi="Liberation Sans"/>
      <w:sz w:val="28"/>
      <w:szCs w:val="28"/>
    </w:rPr>
  </w:style>
  <w:style w:styleId="style45" w:type="paragraph">
    <w:name w:val="Основной текст"/>
    <w:basedOn w:val="style0"/>
    <w:next w:val="style45"/>
    <w:pPr>
      <w:widowControl w:val="false"/>
      <w:spacing w:after="140" w:before="0" w:line="288" w:lineRule="auto"/>
      <w:contextualSpacing w:val="false"/>
    </w:pPr>
    <w:rPr/>
  </w:style>
  <w:style w:styleId="style46" w:type="paragraph">
    <w:name w:val="Список"/>
    <w:basedOn w:val="style45"/>
    <w:next w:val="style46"/>
    <w:pPr/>
    <w:rPr>
      <w:rFonts w:cs="Mangal"/>
    </w:rPr>
  </w:style>
  <w:style w:styleId="style47" w:type="paragraph">
    <w:name w:val="Название"/>
    <w:basedOn w:val="style0"/>
    <w:next w:val="style47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48" w:type="paragraph">
    <w:name w:val="Указатель"/>
    <w:basedOn w:val="style0"/>
    <w:next w:val="style48"/>
    <w:pPr>
      <w:suppressLineNumbers/>
    </w:pPr>
    <w:rPr>
      <w:rFonts w:cs="Mangal"/>
    </w:rPr>
  </w:style>
  <w:style w:styleId="style49" w:type="paragraph">
    <w:name w:val="Заглавие"/>
    <w:basedOn w:val="style51"/>
    <w:next w:val="style49"/>
    <w:pPr>
      <w:suppressLineNumbers/>
      <w:spacing w:after="120" w:before="120"/>
      <w:contextualSpacing w:val="false"/>
      <w:jc w:val="left"/>
    </w:pPr>
    <w:rPr>
      <w:rFonts w:cs="Mangal"/>
      <w:i/>
      <w:iCs/>
      <w:sz w:val="24"/>
      <w:szCs w:val="24"/>
    </w:rPr>
  </w:style>
  <w:style w:styleId="style50" w:type="paragraph">
    <w:name w:val="index heading"/>
    <w:next w:val="style50"/>
    <w:pPr>
      <w:widowControl w:val="false"/>
      <w:suppressLineNumbers/>
      <w:suppressAutoHyphens w:val="true"/>
      <w:spacing w:line="276" w:lineRule="auto"/>
    </w:pPr>
    <w:rPr>
      <w:rFonts w:ascii="Calibri" w:cs="Times New Roman" w:eastAsia="Lucida Sans Unicode" w:hAnsi="Calibri"/>
      <w:color w:val="auto"/>
      <w:sz w:val="20"/>
      <w:szCs w:val="22"/>
      <w:lang w:bidi="ar-SA" w:eastAsia="ru-RU" w:val="ru-RU"/>
    </w:rPr>
  </w:style>
  <w:style w:styleId="style51" w:type="paragraph">
    <w:name w:val="Обычный1"/>
    <w:next w:val="style51"/>
    <w:pPr>
      <w:widowControl/>
      <w:tabs>
        <w:tab w:leader="none" w:pos="709" w:val="left"/>
      </w:tabs>
      <w:suppressAutoHyphens w:val="true"/>
      <w:spacing w:after="200" w:before="0" w:line="276" w:lineRule="atLeast"/>
      <w:contextualSpacing w:val="false"/>
    </w:pPr>
    <w:rPr>
      <w:rFonts w:ascii="Calibri" w:cs="Mangal" w:eastAsia="Arial Unicode MS" w:hAnsi="Calibri"/>
      <w:color w:val="00000A"/>
      <w:sz w:val="22"/>
      <w:szCs w:val="22"/>
      <w:lang w:bidi="ar-SA" w:eastAsia="ru-RU" w:val="ru-RU"/>
    </w:rPr>
  </w:style>
  <w:style w:styleId="style52" w:type="paragraph">
    <w:name w:val="List Paragraph"/>
    <w:basedOn w:val="style51"/>
    <w:next w:val="style52"/>
    <w:pPr>
      <w:spacing w:after="200" w:before="0"/>
      <w:ind w:hanging="0" w:left="720" w:right="0"/>
      <w:contextualSpacing/>
    </w:pPr>
    <w:rPr/>
  </w:style>
  <w:style w:styleId="style53" w:type="paragraph">
    <w:name w:val="Абзац списка1"/>
    <w:basedOn w:val="style51"/>
    <w:next w:val="style53"/>
    <w:pPr/>
    <w:rPr/>
  </w:style>
  <w:style w:styleId="style54" w:type="paragraph">
    <w:name w:val="ConsPlusNormal"/>
    <w:next w:val="style54"/>
    <w:pPr>
      <w:widowControl/>
      <w:suppressAutoHyphens w:val="true"/>
      <w:spacing w:after="200" w:before="0" w:line="276" w:lineRule="auto"/>
      <w:contextualSpacing w:val="false"/>
    </w:pPr>
    <w:rPr>
      <w:rFonts w:ascii="Arial" w:cs="Courier New" w:eastAsia="Arial" w:hAnsi="Arial"/>
      <w:color w:val="00000A"/>
      <w:sz w:val="20"/>
      <w:szCs w:val="24"/>
      <w:lang w:bidi="ar-SA" w:eastAsia="ru-RU" w:val="ru-RU"/>
    </w:rPr>
  </w:style>
  <w:style w:styleId="style55" w:type="paragraph">
    <w:name w:val="ConsPlusNonformat"/>
    <w:next w:val="style55"/>
    <w:pPr>
      <w:widowControl/>
      <w:suppressAutoHyphens w:val="true"/>
      <w:spacing w:after="200" w:before="0" w:line="276" w:lineRule="auto"/>
      <w:contextualSpacing w:val="false"/>
    </w:pPr>
    <w:rPr>
      <w:rFonts w:ascii="Courier New" w:cs="Courier New" w:eastAsia="Arial" w:hAnsi="Courier New"/>
      <w:color w:val="00000A"/>
      <w:sz w:val="20"/>
      <w:szCs w:val="24"/>
      <w:lang w:bidi="ar-SA" w:eastAsia="ru-RU" w:val="ru-RU"/>
    </w:rPr>
  </w:style>
  <w:style w:styleId="style56" w:type="paragraph">
    <w:name w:val="ConsPlusTitle"/>
    <w:next w:val="style56"/>
    <w:pPr>
      <w:widowControl/>
      <w:suppressAutoHyphens w:val="true"/>
      <w:spacing w:after="200" w:before="0" w:line="276" w:lineRule="auto"/>
      <w:contextualSpacing w:val="false"/>
    </w:pPr>
    <w:rPr>
      <w:rFonts w:ascii="Arial" w:cs="Courier New" w:eastAsia="Arial" w:hAnsi="Arial"/>
      <w:b/>
      <w:color w:val="00000A"/>
      <w:sz w:val="20"/>
      <w:szCs w:val="24"/>
      <w:lang w:bidi="ar-SA" w:eastAsia="ru-RU" w:val="ru-RU"/>
    </w:rPr>
  </w:style>
  <w:style w:styleId="style57" w:type="paragraph">
    <w:name w:val="ConsPlusCell"/>
    <w:next w:val="style57"/>
    <w:pPr>
      <w:widowControl/>
      <w:suppressAutoHyphens w:val="true"/>
      <w:spacing w:after="200" w:before="0" w:line="276" w:lineRule="auto"/>
      <w:contextualSpacing w:val="false"/>
    </w:pPr>
    <w:rPr>
      <w:rFonts w:ascii="Courier New" w:cs="Courier New" w:eastAsia="Arial" w:hAnsi="Courier New"/>
      <w:color w:val="00000A"/>
      <w:sz w:val="20"/>
      <w:szCs w:val="24"/>
      <w:lang w:bidi="ar-SA" w:eastAsia="ru-RU" w:val="ru-RU"/>
    </w:rPr>
  </w:style>
  <w:style w:styleId="style58" w:type="paragraph">
    <w:name w:val="ConsPlusDocList"/>
    <w:next w:val="style58"/>
    <w:pPr>
      <w:widowControl/>
      <w:suppressAutoHyphens w:val="true"/>
      <w:spacing w:after="200" w:before="0" w:line="276" w:lineRule="auto"/>
      <w:contextualSpacing w:val="false"/>
    </w:pPr>
    <w:rPr>
      <w:rFonts w:ascii="Courier New" w:cs="Courier New" w:eastAsia="Arial" w:hAnsi="Courier New"/>
      <w:color w:val="00000A"/>
      <w:sz w:val="20"/>
      <w:szCs w:val="24"/>
      <w:lang w:bidi="ar-SA" w:eastAsia="ru-RU" w:val="ru-RU"/>
    </w:rPr>
  </w:style>
  <w:style w:styleId="style59" w:type="paragraph">
    <w:name w:val="ConsPlusTitlePage"/>
    <w:next w:val="style59"/>
    <w:pPr>
      <w:widowControl/>
      <w:suppressAutoHyphens w:val="true"/>
      <w:spacing w:after="200" w:before="0" w:line="276" w:lineRule="auto"/>
      <w:contextualSpacing w:val="false"/>
    </w:pPr>
    <w:rPr>
      <w:rFonts w:ascii="Tahoma" w:cs="Courier New" w:eastAsia="Arial" w:hAnsi="Tahoma"/>
      <w:color w:val="00000A"/>
      <w:sz w:val="20"/>
      <w:szCs w:val="24"/>
      <w:lang w:bidi="ar-SA" w:eastAsia="ru-RU" w:val="ru-RU"/>
    </w:rPr>
  </w:style>
  <w:style w:styleId="style60" w:type="paragraph">
    <w:name w:val="ConsPlusJurTerm"/>
    <w:next w:val="style60"/>
    <w:pPr>
      <w:widowControl/>
      <w:suppressAutoHyphens w:val="true"/>
      <w:spacing w:after="200" w:before="0" w:line="276" w:lineRule="auto"/>
      <w:contextualSpacing w:val="false"/>
    </w:pPr>
    <w:rPr>
      <w:rFonts w:ascii="Tahoma" w:cs="Courier New" w:eastAsia="Arial" w:hAnsi="Tahoma"/>
      <w:color w:val="00000A"/>
      <w:sz w:val="26"/>
      <w:szCs w:val="24"/>
      <w:lang w:bidi="ar-SA" w:eastAsia="ru-RU" w:val="ru-RU"/>
    </w:rPr>
  </w:style>
  <w:style w:styleId="style61" w:type="paragraph">
    <w:name w:val="Normal (Web)"/>
    <w:basedOn w:val="style0"/>
    <w:next w:val="style61"/>
    <w:pPr>
      <w:suppressAutoHyphens w:val="false"/>
      <w:spacing w:after="119" w:before="280" w:line="100" w:lineRule="atLeast"/>
      <w:contextualSpacing w:val="false"/>
    </w:pPr>
    <w:rPr>
      <w:rFonts w:ascii="Times New Roman" w:eastAsia="Times New Roman" w:hAnsi="Times New Roman"/>
      <w:color w:val="00000A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2017-03-24T06:26:00Z</dcterms:created>
  <dc:creator>123</dc:creator>
  <dc:language>ru</dc:language>
  <cp:lastModifiedBy>Home-Pc</cp:lastModifiedBy>
  <cp:lastPrinted>2017-03-24T06:25:00Z</cp:lastPrinted>
  <dcterms:modified xsi:type="dcterms:W3CDTF">2017-03-24T06:26:00Z</dcterms:modified>
  <cp:revision>2</cp:revision>
  <dc:title>Федеральный закон от 06.10.2003 N 131-ФЗ(ред. от 23.06.2016)"Об общих принципах организации местного самоуправления в Российской Федерации"</dc:title>
</cp:coreProperties>
</file>