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26"/>
        <w:jc w:val="right"/>
        <w:rPr/>
      </w:pPr>
      <w:r>
        <w:rPr>
          <w:rStyle w:val="StrongEmphasis"/>
          <w:b w:val="false"/>
          <w:i/>
        </w:rPr>
        <w:t>Проект</w:t>
      </w:r>
    </w:p>
    <w:p>
      <w:pPr>
        <w:pStyle w:val="Style26"/>
        <w:jc w:val="right"/>
        <w:rPr/>
      </w:pPr>
      <w:r>
        <w:rPr>
          <w:rStyle w:val="StrongEmphasis"/>
          <w:b w:val="false"/>
          <w:i/>
        </w:rPr>
        <w:t>срок проведения независимой экспертизы не менее 15 дней с даты размещения на официальном сайте Ивановского муниципального района</w:t>
      </w:r>
    </w:p>
    <w:p>
      <w:pPr>
        <w:pStyle w:val="TextBodyIndent"/>
        <w:ind w:left="0" w:hanging="0"/>
        <w:jc w:val="center"/>
        <w:rPr>
          <w:rStyle w:val="StrongEmphasis"/>
          <w:b w:val="false"/>
          <w:b w:val="false"/>
          <w:i/>
          <w:i/>
          <w:sz w:val="28"/>
          <w:szCs w:val="28"/>
        </w:rPr>
      </w:pPr>
      <w:r>
        <w:rPr/>
      </w:r>
    </w:p>
    <w:p>
      <w:pPr>
        <w:pStyle w:val="TextBodyIndent"/>
        <w:ind w:left="0" w:hanging="0"/>
        <w:jc w:val="center"/>
        <w:rPr>
          <w:sz w:val="28"/>
          <w:szCs w:val="28"/>
        </w:rPr>
      </w:pPr>
      <w:r>
        <w:rPr>
          <w:sz w:val="28"/>
          <w:szCs w:val="28"/>
        </w:rPr>
        <w:drawing>
          <wp:inline distT="0" distB="0" distL="0" distR="0">
            <wp:extent cx="563245" cy="63373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5" t="-4" r="-5" b="-4"/>
                    <a:stretch>
                      <a:fillRect/>
                    </a:stretch>
                  </pic:blipFill>
                  <pic:spPr bwMode="auto">
                    <a:xfrm>
                      <a:off x="0" y="0"/>
                      <a:ext cx="563245" cy="633730"/>
                    </a:xfrm>
                    <a:prstGeom prst="rect">
                      <a:avLst/>
                    </a:prstGeom>
                  </pic:spPr>
                </pic:pic>
              </a:graphicData>
            </a:graphic>
          </wp:inline>
        </w:drawing>
      </w:r>
    </w:p>
    <w:p>
      <w:pPr>
        <w:pStyle w:val="Heading2"/>
        <w:widowControl w:val="false"/>
        <w:tabs>
          <w:tab w:val="clear" w:pos="709"/>
          <w:tab w:val="left" w:pos="0" w:leader="none"/>
        </w:tabs>
        <w:autoSpaceDE w:val="false"/>
        <w:spacing w:lineRule="atLeast" w:line="100"/>
        <w:ind w:left="0" w:right="1" w:hanging="0"/>
        <w:rPr>
          <w:i w:val="false"/>
          <w:i w:val="false"/>
          <w:color w:val="000000"/>
        </w:rPr>
      </w:pPr>
      <w:r>
        <w:rPr>
          <w:i w:val="false"/>
          <w:color w:val="000000"/>
        </w:rPr>
        <w:t>Ивановский муниципальный район</w:t>
      </w:r>
    </w:p>
    <w:p>
      <w:pPr>
        <w:pStyle w:val="Normal"/>
        <w:tabs>
          <w:tab w:val="left" w:pos="0" w:leader="none"/>
          <w:tab w:val="left" w:pos="709" w:leader="none"/>
        </w:tabs>
        <w:ind w:right="1" w:hanging="0"/>
        <w:jc w:val="center"/>
        <w:rPr>
          <w:b/>
          <w:b/>
          <w:bCs/>
          <w:sz w:val="28"/>
          <w:szCs w:val="28"/>
        </w:rPr>
      </w:pPr>
      <w:r>
        <w:rPr>
          <w:b/>
          <w:bCs/>
          <w:sz w:val="28"/>
          <w:szCs w:val="28"/>
        </w:rPr>
        <w:t>Ивановской области</w:t>
      </w:r>
    </w:p>
    <w:p>
      <w:pPr>
        <w:pStyle w:val="Heading2"/>
        <w:widowControl w:val="false"/>
        <w:tabs>
          <w:tab w:val="clear" w:pos="709"/>
          <w:tab w:val="left" w:pos="0" w:leader="none"/>
        </w:tabs>
        <w:autoSpaceDE w:val="false"/>
        <w:spacing w:lineRule="atLeast" w:line="100"/>
        <w:ind w:left="0" w:right="1" w:hanging="0"/>
        <w:rPr>
          <w:i w:val="false"/>
          <w:i w:val="false"/>
          <w:color w:val="000000"/>
          <w:sz w:val="32"/>
          <w:szCs w:val="32"/>
        </w:rPr>
      </w:pPr>
      <w:r>
        <w:rPr>
          <w:i w:val="false"/>
          <w:color w:val="000000"/>
          <w:sz w:val="32"/>
          <w:szCs w:val="32"/>
        </w:rPr>
        <w:t>Администрация Новоталицкого сельского поселения</w:t>
      </w:r>
    </w:p>
    <w:p>
      <w:pPr>
        <w:pStyle w:val="Heading2"/>
        <w:widowControl w:val="false"/>
        <w:tabs>
          <w:tab w:val="clear" w:pos="709"/>
          <w:tab w:val="left" w:pos="0" w:leader="none"/>
        </w:tabs>
        <w:autoSpaceDE w:val="false"/>
        <w:spacing w:lineRule="atLeast" w:line="100"/>
        <w:ind w:left="0" w:right="1" w:hanging="0"/>
        <w:rPr>
          <w:i w:val="false"/>
          <w:i w:val="false"/>
          <w:color w:val="000000"/>
          <w:sz w:val="36"/>
          <w:szCs w:val="36"/>
        </w:rPr>
      </w:pPr>
      <w:r>
        <w:rPr>
          <w:i w:val="false"/>
          <w:color w:val="000000"/>
          <w:sz w:val="36"/>
          <w:szCs w:val="36"/>
        </w:rPr>
        <w:t>ПОСТАНОВЛЕНИЕ</w:t>
      </w:r>
    </w:p>
    <w:p>
      <w:pPr>
        <w:pStyle w:val="Normal"/>
        <w:pBdr>
          <w:bottom w:val="single" w:sz="8" w:space="1" w:color="000000"/>
        </w:pBdr>
        <w:rPr>
          <w:i/>
          <w:i/>
          <w:color w:val="000000"/>
          <w:sz w:val="26"/>
          <w:szCs w:val="26"/>
        </w:rPr>
      </w:pPr>
      <w:r>
        <w:rPr>
          <w:i/>
          <w:color w:val="000000"/>
          <w:sz w:val="26"/>
          <w:szCs w:val="26"/>
        </w:rPr>
      </w:r>
    </w:p>
    <w:p>
      <w:pPr>
        <w:pStyle w:val="Normal"/>
        <w:rPr>
          <w:sz w:val="26"/>
          <w:szCs w:val="26"/>
          <w:lang w:val="zxx"/>
        </w:rPr>
      </w:pPr>
      <w:r>
        <w:rPr>
          <w:sz w:val="26"/>
          <w:szCs w:val="26"/>
          <w:lang w:val="zxx"/>
        </w:rPr>
      </w:r>
      <w:r>
        <mc:AlternateContent>
          <mc:Choice Requires="wps">
            <w:drawing>
              <wp:anchor behindDoc="0" distT="0" distB="0" distL="114935" distR="114935" simplePos="0" locked="0" layoutInCell="1" allowOverlap="1" relativeHeight="3">
                <wp:simplePos x="0" y="0"/>
                <wp:positionH relativeFrom="column">
                  <wp:posOffset>0</wp:posOffset>
                </wp:positionH>
                <wp:positionV relativeFrom="paragraph">
                  <wp:posOffset>90805</wp:posOffset>
                </wp:positionV>
                <wp:extent cx="2369820" cy="266700"/>
                <wp:effectExtent l="0" t="0" r="0" b="0"/>
                <wp:wrapNone/>
                <wp:docPr id="2" name="Frame1"/>
                <a:graphic xmlns:a="http://schemas.openxmlformats.org/drawingml/2006/main">
                  <a:graphicData uri="http://schemas.microsoft.com/office/word/2010/wordprocessingShape">
                    <wps:wsp>
                      <wps:cNvSpPr txBox="1"/>
                      <wps:spPr>
                        <a:xfrm>
                          <a:off x="0" y="0"/>
                          <a:ext cx="2369820" cy="266700"/>
                        </a:xfrm>
                        <a:prstGeom prst="rect"/>
                        <a:solidFill>
                          <a:srgbClr val="FFFFFF">
                            <a:alpha val="0"/>
                          </a:srgbClr>
                        </a:solidFill>
                      </wps:spPr>
                      <wps:txbx>
                        <w:txbxContent>
                          <w:p>
                            <w:pPr>
                              <w:pStyle w:val="Normal"/>
                              <w:rPr/>
                            </w:pPr>
                            <w:r>
                              <w:rPr>
                                <w:sz w:val="28"/>
                                <w:szCs w:val="28"/>
                              </w:rPr>
                              <w:t>«___» ___</w:t>
                            </w:r>
                            <w:r>
                              <w:rPr>
                                <w:sz w:val="28"/>
                                <w:szCs w:val="28"/>
                                <w:lang w:val="en-US"/>
                              </w:rPr>
                              <w:t>____________</w:t>
                            </w:r>
                            <w:r>
                              <w:rPr>
                                <w:sz w:val="28"/>
                                <w:szCs w:val="28"/>
                              </w:rPr>
                              <w:t xml:space="preserve"> 201</w:t>
                            </w:r>
                            <w:r>
                              <w:rPr>
                                <w:sz w:val="28"/>
                                <w:szCs w:val="28"/>
                                <w:lang w:val="en-US"/>
                              </w:rPr>
                              <w:t>9</w:t>
                            </w:r>
                            <w:r>
                              <w:rPr>
                                <w:sz w:val="28"/>
                                <w:szCs w:val="28"/>
                              </w:rPr>
                              <w:t xml:space="preserve"> г.</w:t>
                            </w:r>
                          </w:p>
                          <w:p>
                            <w:pPr>
                              <w:pStyle w:val="Normal"/>
                              <w:rPr>
                                <w:sz w:val="28"/>
                                <w:szCs w:val="28"/>
                              </w:rPr>
                            </w:pPr>
                            <w:r>
                              <w:rPr>
                                <w:sz w:val="28"/>
                                <w:szCs w:val="28"/>
                              </w:rPr>
                            </w:r>
                          </w:p>
                        </w:txbxContent>
                      </wps:txbx>
                      <wps:bodyPr anchor="t" lIns="635" tIns="635" rIns="635" bIns="635">
                        <a:noAutofit/>
                      </wps:bodyPr>
                    </wps:wsp>
                  </a:graphicData>
                </a:graphic>
              </wp:anchor>
            </w:drawing>
          </mc:Choice>
          <mc:Fallback>
            <w:pict>
              <v:rect fillcolor="#FFFFFF" style="position:absolute;rotation:0;width:186.6pt;height:21pt;mso-wrap-distance-left:9.05pt;mso-wrap-distance-right:9.05pt;mso-wrap-distance-top:0pt;mso-wrap-distance-bottom:0pt;margin-top:7.15pt;mso-position-vertical-relative:text;margin-left:0pt;mso-position-horizontal-relative:text">
                <v:fill opacity="0f"/>
                <v:textbox inset="0.000694444444444444in,0.000694444444444444in,0.000694444444444444in,0.000694444444444444in">
                  <w:txbxContent>
                    <w:p>
                      <w:pPr>
                        <w:pStyle w:val="Normal"/>
                        <w:rPr/>
                      </w:pPr>
                      <w:r>
                        <w:rPr>
                          <w:sz w:val="28"/>
                          <w:szCs w:val="28"/>
                        </w:rPr>
                        <w:t>«___» ___</w:t>
                      </w:r>
                      <w:r>
                        <w:rPr>
                          <w:sz w:val="28"/>
                          <w:szCs w:val="28"/>
                          <w:lang w:val="en-US"/>
                        </w:rPr>
                        <w:t>____________</w:t>
                      </w:r>
                      <w:r>
                        <w:rPr>
                          <w:sz w:val="28"/>
                          <w:szCs w:val="28"/>
                        </w:rPr>
                        <w:t xml:space="preserve"> 201</w:t>
                      </w:r>
                      <w:r>
                        <w:rPr>
                          <w:sz w:val="28"/>
                          <w:szCs w:val="28"/>
                          <w:lang w:val="en-US"/>
                        </w:rPr>
                        <w:t>9</w:t>
                      </w:r>
                      <w:r>
                        <w:rPr>
                          <w:sz w:val="28"/>
                          <w:szCs w:val="28"/>
                        </w:rPr>
                        <w:t xml:space="preserve"> г.</w:t>
                      </w:r>
                    </w:p>
                    <w:p>
                      <w:pPr>
                        <w:pStyle w:val="Normal"/>
                        <w:rPr>
                          <w:sz w:val="28"/>
                          <w:szCs w:val="28"/>
                        </w:rPr>
                      </w:pPr>
                      <w:r>
                        <w:rPr>
                          <w:sz w:val="28"/>
                          <w:szCs w:val="28"/>
                        </w:rPr>
                      </w:r>
                    </w:p>
                  </w:txbxContent>
                </v:textbox>
              </v:rect>
            </w:pict>
          </mc:Fallback>
        </mc:AlternateContent>
      </w:r>
      <w:r>
        <mc:AlternateContent>
          <mc:Choice Requires="wps">
            <w:drawing>
              <wp:anchor behindDoc="0" distT="0" distB="0" distL="114935" distR="114935" simplePos="0" locked="0" layoutInCell="1" allowOverlap="1" relativeHeight="4">
                <wp:simplePos x="0" y="0"/>
                <wp:positionH relativeFrom="column">
                  <wp:posOffset>4905375</wp:posOffset>
                </wp:positionH>
                <wp:positionV relativeFrom="paragraph">
                  <wp:posOffset>90170</wp:posOffset>
                </wp:positionV>
                <wp:extent cx="1108710" cy="266700"/>
                <wp:effectExtent l="0" t="0" r="0" b="0"/>
                <wp:wrapNone/>
                <wp:docPr id="3" name="Frame2"/>
                <a:graphic xmlns:a="http://schemas.openxmlformats.org/drawingml/2006/main">
                  <a:graphicData uri="http://schemas.microsoft.com/office/word/2010/wordprocessingShape">
                    <wps:wsp>
                      <wps:cNvSpPr txBox="1"/>
                      <wps:spPr>
                        <a:xfrm>
                          <a:off x="0" y="0"/>
                          <a:ext cx="1108710" cy="266700"/>
                        </a:xfrm>
                        <a:prstGeom prst="rect"/>
                        <a:solidFill>
                          <a:srgbClr val="FFFFFF">
                            <a:alpha val="0"/>
                          </a:srgbClr>
                        </a:solidFill>
                      </wps:spPr>
                      <wps:txbx>
                        <w:txbxContent>
                          <w:p>
                            <w:pPr>
                              <w:pStyle w:val="Normal"/>
                              <w:rPr>
                                <w:sz w:val="28"/>
                                <w:szCs w:val="28"/>
                                <w:lang w:val="en-US"/>
                              </w:rPr>
                            </w:pPr>
                            <w:r>
                              <w:rPr>
                                <w:sz w:val="28"/>
                                <w:szCs w:val="28"/>
                              </w:rPr>
                              <w:t>№</w:t>
                            </w:r>
                            <w:r>
                              <w:rPr>
                                <w:rFonts w:cs="Times New Roman"/>
                                <w:sz w:val="28"/>
                                <w:szCs w:val="28"/>
                              </w:rPr>
                              <w:t xml:space="preserve"> </w:t>
                            </w:r>
                            <w:r>
                              <w:rPr>
                                <w:sz w:val="28"/>
                                <w:szCs w:val="28"/>
                                <w:lang w:val="en-US"/>
                              </w:rPr>
                              <w:t>___</w:t>
                            </w:r>
                          </w:p>
                        </w:txbxContent>
                      </wps:txbx>
                      <wps:bodyPr anchor="t" lIns="635" tIns="635" rIns="635" bIns="635">
                        <a:noAutofit/>
                      </wps:bodyPr>
                    </wps:wsp>
                  </a:graphicData>
                </a:graphic>
              </wp:anchor>
            </w:drawing>
          </mc:Choice>
          <mc:Fallback>
            <w:pict>
              <v:rect fillcolor="#FFFFFF" style="position:absolute;rotation:0;width:87.3pt;height:21pt;mso-wrap-distance-left:9.05pt;mso-wrap-distance-right:9.05pt;mso-wrap-distance-top:0pt;mso-wrap-distance-bottom:0pt;margin-top:7.1pt;mso-position-vertical-relative:text;margin-left:386.25pt;mso-position-horizontal-relative:text">
                <v:fill opacity="0f"/>
                <v:textbox inset="0.000694444444444444in,0.000694444444444444in,0.000694444444444444in,0.000694444444444444in">
                  <w:txbxContent>
                    <w:p>
                      <w:pPr>
                        <w:pStyle w:val="Normal"/>
                        <w:rPr>
                          <w:sz w:val="28"/>
                          <w:szCs w:val="28"/>
                          <w:lang w:val="en-US"/>
                        </w:rPr>
                      </w:pPr>
                      <w:r>
                        <w:rPr>
                          <w:sz w:val="28"/>
                          <w:szCs w:val="28"/>
                        </w:rPr>
                        <w:t>№</w:t>
                      </w:r>
                      <w:r>
                        <w:rPr>
                          <w:rFonts w:cs="Times New Roman"/>
                          <w:sz w:val="28"/>
                          <w:szCs w:val="28"/>
                        </w:rPr>
                        <w:t xml:space="preserve"> </w:t>
                      </w:r>
                      <w:r>
                        <w:rPr>
                          <w:sz w:val="28"/>
                          <w:szCs w:val="28"/>
                          <w:lang w:val="en-US"/>
                        </w:rPr>
                        <w:t>___</w:t>
                      </w:r>
                    </w:p>
                  </w:txbxContent>
                </v:textbox>
              </v:rect>
            </w:pict>
          </mc:Fallback>
        </mc:AlternateContent>
      </w:r>
    </w:p>
    <w:p>
      <w:pPr>
        <w:pStyle w:val="Normal"/>
        <w:rPr>
          <w:lang w:val="zxx"/>
        </w:rPr>
      </w:pPr>
      <w:r>
        <w:rPr>
          <w:lang w:val="zxx"/>
        </w:rPr>
      </w:r>
    </w:p>
    <w:p>
      <w:pPr>
        <w:pStyle w:val="Normal"/>
        <w:widowControl w:val="false"/>
        <w:autoSpaceDE w:val="false"/>
        <w:spacing w:lineRule="auto" w:line="360" w:before="120" w:after="0"/>
        <w:jc w:val="center"/>
        <w:rPr>
          <w:sz w:val="22"/>
          <w:szCs w:val="22"/>
        </w:rPr>
      </w:pPr>
      <w:r>
        <w:rPr>
          <w:sz w:val="22"/>
          <w:szCs w:val="22"/>
        </w:rPr>
        <w:t xml:space="preserve">с. Ново-Талицы </w:t>
      </w:r>
    </w:p>
    <w:p>
      <w:pPr>
        <w:pStyle w:val="ConsPlusTitle"/>
        <w:widowControl/>
        <w:jc w:val="center"/>
        <w:rPr>
          <w:rFonts w:ascii="Times New Roman" w:hAnsi="Times New Roman" w:cs="Times New Roman"/>
          <w:sz w:val="28"/>
          <w:szCs w:val="28"/>
        </w:rPr>
      </w:pPr>
      <w:r>
        <w:rPr>
          <w:rFonts w:cs="Times New Roman" w:ascii="Times New Roman" w:hAnsi="Times New Roman"/>
          <w:sz w:val="28"/>
          <w:szCs w:val="28"/>
        </w:rPr>
        <w:t>О внесении изменений в постановление администрации Новоталицкого сельского поселения от 17.10.2018 № 190 «Об утверждении административного регламента предоставления муниципальной услуги «Выдача выписки из похозяйственной книги»</w:t>
      </w:r>
    </w:p>
    <w:p>
      <w:pPr>
        <w:pStyle w:val="ConsPlusTitle"/>
        <w:widowControl/>
        <w:jc w:val="center"/>
        <w:rPr>
          <w:rFonts w:ascii="Times New Roman" w:hAnsi="Times New Roman" w:cs="Times New Roman"/>
          <w:b w:val="false"/>
          <w:b w:val="false"/>
          <w:i/>
          <w:i/>
          <w:sz w:val="28"/>
          <w:szCs w:val="28"/>
        </w:rPr>
      </w:pPr>
      <w:r>
        <w:rPr>
          <w:rFonts w:cs="Times New Roman" w:ascii="Times New Roman" w:hAnsi="Times New Roman"/>
          <w:b w:val="false"/>
          <w:i/>
          <w:sz w:val="28"/>
          <w:szCs w:val="28"/>
        </w:rPr>
      </w:r>
    </w:p>
    <w:p>
      <w:pPr>
        <w:pStyle w:val="Style24"/>
        <w:ind w:firstLine="709"/>
        <w:jc w:val="both"/>
        <w:rPr>
          <w:rFonts w:ascii="Times New Roman" w:hAnsi="Times New Roman" w:cs="Times New Roman"/>
          <w:sz w:val="28"/>
          <w:szCs w:val="28"/>
          <w:lang w:eastAsia="ru-RU"/>
        </w:rPr>
      </w:pPr>
      <w:r>
        <w:rPr>
          <w:rFonts w:cs="Times New Roman" w:ascii="Times New Roman" w:hAnsi="Times New Roman"/>
          <w:sz w:val="28"/>
          <w:szCs w:val="28"/>
        </w:rPr>
        <w:t>В соответствии с Федеральным законом от 27.07.2010 № 210-ФЗ «Об организации предоставления государственных</w:t>
      </w:r>
      <w:r>
        <w:rPr>
          <w:rStyle w:val="Highlight"/>
          <w:rFonts w:cs="Times New Roman" w:ascii="Times New Roman" w:hAnsi="Times New Roman"/>
          <w:sz w:val="28"/>
          <w:szCs w:val="28"/>
        </w:rPr>
        <w:t> и муниципальных</w:t>
      </w:r>
      <w:r>
        <w:rPr>
          <w:rFonts w:cs="Times New Roman" w:ascii="Times New Roman" w:hAnsi="Times New Roman"/>
          <w:sz w:val="28"/>
          <w:szCs w:val="28"/>
        </w:rPr>
        <w:t xml:space="preserve"> услуг», постановлением администрации Новоталицкого сельского поселения от 18.06.2018 № 124 «Об утверждении Перечня муниципальных услуг, предоставляемых администрацией Новоталицкого сельского поселения Ивановского муниципального района Ивановской области», в целях повышения качества и доступности предоставляемых муниципальных услуг, администрация Новоталицкого сельского поселения,</w:t>
      </w:r>
    </w:p>
    <w:p>
      <w:pPr>
        <w:pStyle w:val="Normal"/>
        <w:suppressAutoHyphens w:val="false"/>
        <w:jc w:val="both"/>
        <w:rPr>
          <w:rFonts w:ascii="Times New Roman" w:hAnsi="Times New Roman" w:cs="Times New Roman"/>
          <w:sz w:val="28"/>
          <w:szCs w:val="28"/>
          <w:lang w:eastAsia="ru-RU"/>
        </w:rPr>
      </w:pPr>
      <w:r>
        <w:rPr>
          <w:rFonts w:cs="Times New Roman"/>
          <w:sz w:val="28"/>
          <w:szCs w:val="28"/>
          <w:lang w:eastAsia="ru-RU"/>
        </w:rPr>
      </w:r>
    </w:p>
    <w:p>
      <w:pPr>
        <w:pStyle w:val="Normal"/>
        <w:jc w:val="center"/>
        <w:rPr>
          <w:b/>
          <w:b/>
          <w:bCs/>
          <w:sz w:val="28"/>
          <w:szCs w:val="28"/>
        </w:rPr>
      </w:pPr>
      <w:r>
        <w:rPr>
          <w:b/>
          <w:bCs/>
          <w:sz w:val="28"/>
          <w:szCs w:val="28"/>
        </w:rPr>
        <w:t>П О С Т А Н О В Л Я Е Т:</w:t>
      </w:r>
    </w:p>
    <w:p>
      <w:pPr>
        <w:pStyle w:val="ConsPlusTitle"/>
        <w:widowControl/>
        <w:ind w:firstLine="567"/>
        <w:jc w:val="both"/>
        <w:rPr/>
      </w:pPr>
      <w:r>
        <w:rPr>
          <w:rFonts w:cs="Times New Roman" w:ascii="Times New Roman" w:hAnsi="Times New Roman"/>
          <w:b w:val="false"/>
          <w:sz w:val="28"/>
          <w:szCs w:val="28"/>
          <w:lang w:eastAsia="ru-RU"/>
        </w:rPr>
        <w:t>1. Внести в постановление администрации</w:t>
      </w:r>
      <w:r>
        <w:rPr>
          <w:rFonts w:cs="Times New Roman" w:ascii="Times New Roman" w:hAnsi="Times New Roman"/>
          <w:b w:val="false"/>
          <w:sz w:val="28"/>
          <w:szCs w:val="28"/>
        </w:rPr>
        <w:t xml:space="preserve"> Новоталицкого сельского поселения от 17.10.2018 № 190 «Об утверждении административного регламента предоставления муниципальной услуги «Выдача выписки из похозяйственной книги» следующие изменения:</w:t>
      </w:r>
    </w:p>
    <w:p>
      <w:pPr>
        <w:pStyle w:val="ConsPlusTitle"/>
        <w:widowControl/>
        <w:ind w:firstLine="567"/>
        <w:jc w:val="both"/>
        <w:rPr>
          <w:rFonts w:ascii="Times New Roman" w:hAnsi="Times New Roman" w:cs="Times New Roman"/>
          <w:b w:val="false"/>
          <w:b w:val="false"/>
          <w:sz w:val="28"/>
          <w:szCs w:val="28"/>
        </w:rPr>
      </w:pPr>
      <w:r>
        <w:rPr>
          <w:rFonts w:cs="Times New Roman" w:ascii="Times New Roman" w:hAnsi="Times New Roman"/>
          <w:b w:val="false"/>
          <w:sz w:val="28"/>
          <w:szCs w:val="28"/>
        </w:rPr>
        <w:t>1.1. Приложение к постановлению изложить в новой редакции (прилагается).</w:t>
      </w:r>
    </w:p>
    <w:p>
      <w:pPr>
        <w:pStyle w:val="Style26"/>
        <w:ind w:firstLine="567"/>
        <w:jc w:val="both"/>
        <w:rPr/>
      </w:pPr>
      <w:r>
        <w:rPr>
          <w:sz w:val="27"/>
          <w:szCs w:val="27"/>
        </w:rPr>
        <w:t xml:space="preserve">2. </w:t>
      </w:r>
      <w:r>
        <w:rPr>
          <w:sz w:val="28"/>
          <w:szCs w:val="28"/>
        </w:rPr>
        <w:t>Опубликовать настоящее постановление в Информационном бюллетене «Сборник нормативных актов Ивановского муниципального района» и разместить на официальном сайте Ивановского муниципального района.</w:t>
      </w:r>
    </w:p>
    <w:p>
      <w:pPr>
        <w:pStyle w:val="Normal"/>
        <w:tabs>
          <w:tab w:val="left" w:pos="709" w:leader="none"/>
          <w:tab w:val="left" w:pos="1276" w:leader="none"/>
        </w:tabs>
        <w:spacing w:lineRule="atLeast" w:line="360"/>
        <w:ind w:firstLine="567"/>
        <w:jc w:val="both"/>
        <w:rPr/>
      </w:pPr>
      <w:r>
        <w:rPr>
          <w:sz w:val="28"/>
          <w:szCs w:val="28"/>
        </w:rPr>
        <w:t>3. Контроль за исполнением настоящего постановления оставляю за собой.</w:t>
      </w:r>
    </w:p>
    <w:p>
      <w:pPr>
        <w:pStyle w:val="Normal"/>
        <w:rPr/>
      </w:pPr>
      <w:r>
        <w:rPr>
          <w:sz w:val="28"/>
        </w:rPr>
        <w:t xml:space="preserve">Глава Новоталицкого сельского поселения </w:t>
      </w:r>
    </w:p>
    <w:p>
      <w:pPr>
        <w:pStyle w:val="Normal"/>
        <w:rPr>
          <w:sz w:val="28"/>
        </w:rPr>
      </w:pPr>
      <w:r>
        <w:rPr>
          <w:sz w:val="28"/>
        </w:rPr>
        <w:t>Ивановского муниципального района                                            П.Н. Плохов</w:t>
      </w:r>
    </w:p>
    <w:p>
      <w:pPr>
        <w:pStyle w:val="Normal"/>
        <w:ind w:left="5220" w:right="11" w:hanging="0"/>
        <w:jc w:val="right"/>
        <w:rPr/>
      </w:pPr>
      <w:r>
        <w:rPr>
          <w:rFonts w:cs="Times New Roman"/>
          <w:sz w:val="28"/>
          <w:szCs w:val="28"/>
        </w:rPr>
        <w:t xml:space="preserve">  </w:t>
      </w:r>
      <w:r>
        <w:rPr>
          <w:rFonts w:cs="Times New Roman"/>
          <w:sz w:val="28"/>
          <w:szCs w:val="28"/>
        </w:rPr>
        <w:t xml:space="preserve">Приложение к постановлению                                                         администрации Новоталицкого                                                              сельского поселения </w:t>
      </w:r>
    </w:p>
    <w:p>
      <w:pPr>
        <w:pStyle w:val="Normal"/>
        <w:ind w:right="11" w:hanging="0"/>
        <w:jc w:val="right"/>
        <w:rPr/>
      </w:pPr>
      <w:r>
        <w:rPr>
          <w:rFonts w:cs="Times New Roman"/>
          <w:sz w:val="28"/>
          <w:szCs w:val="28"/>
        </w:rPr>
        <w:t>от «___» ___________2019 г. № ___</w:t>
      </w:r>
    </w:p>
    <w:p>
      <w:pPr>
        <w:pStyle w:val="Normal"/>
        <w:ind w:left="4860" w:right="11" w:hanging="0"/>
        <w:jc w:val="right"/>
        <w:rPr>
          <w:rFonts w:cs="Times New Roman"/>
          <w:sz w:val="28"/>
          <w:szCs w:val="28"/>
        </w:rPr>
      </w:pPr>
      <w:r>
        <w:rPr>
          <w:rFonts w:cs="Times New Roman"/>
          <w:sz w:val="28"/>
          <w:szCs w:val="28"/>
        </w:rPr>
      </w:r>
    </w:p>
    <w:p>
      <w:pPr>
        <w:pStyle w:val="Normal"/>
        <w:jc w:val="right"/>
        <w:rPr>
          <w:rFonts w:cs="Times New Roman"/>
          <w:sz w:val="28"/>
          <w:szCs w:val="28"/>
        </w:rPr>
      </w:pPr>
      <w:r>
        <w:rPr>
          <w:rFonts w:cs="Times New Roman"/>
          <w:sz w:val="28"/>
          <w:szCs w:val="28"/>
        </w:rPr>
        <w:t xml:space="preserve">Приложение к постановлению </w:t>
      </w:r>
    </w:p>
    <w:p>
      <w:pPr>
        <w:pStyle w:val="Normal"/>
        <w:jc w:val="right"/>
        <w:rPr>
          <w:rFonts w:cs="Times New Roman"/>
          <w:sz w:val="28"/>
          <w:szCs w:val="28"/>
        </w:rPr>
      </w:pPr>
      <w:r>
        <w:rPr>
          <w:rFonts w:cs="Times New Roman"/>
          <w:sz w:val="28"/>
          <w:szCs w:val="28"/>
        </w:rPr>
        <w:t>администрации Новоталицкого</w:t>
      </w:r>
    </w:p>
    <w:p>
      <w:pPr>
        <w:pStyle w:val="Normal"/>
        <w:jc w:val="right"/>
        <w:rPr>
          <w:rFonts w:cs="Times New Roman"/>
          <w:sz w:val="28"/>
          <w:szCs w:val="28"/>
        </w:rPr>
      </w:pPr>
      <w:r>
        <w:rPr>
          <w:rFonts w:cs="Times New Roman"/>
          <w:sz w:val="28"/>
          <w:szCs w:val="28"/>
        </w:rPr>
        <w:t xml:space="preserve"> </w:t>
      </w:r>
      <w:r>
        <w:rPr>
          <w:rFonts w:cs="Times New Roman"/>
          <w:sz w:val="28"/>
          <w:szCs w:val="28"/>
        </w:rPr>
        <w:t xml:space="preserve">сельского поселения </w:t>
      </w:r>
    </w:p>
    <w:p>
      <w:pPr>
        <w:pStyle w:val="Normal"/>
        <w:ind w:firstLine="567"/>
        <w:jc w:val="right"/>
        <w:rPr>
          <w:rFonts w:cs="Times New Roman"/>
          <w:b/>
          <w:b/>
          <w:sz w:val="28"/>
          <w:szCs w:val="28"/>
        </w:rPr>
      </w:pPr>
      <w:r>
        <w:rPr>
          <w:rFonts w:cs="Times New Roman"/>
          <w:sz w:val="28"/>
          <w:szCs w:val="28"/>
        </w:rPr>
        <w:t>от «17» октября 2018г. № 190</w:t>
      </w:r>
    </w:p>
    <w:p>
      <w:pPr>
        <w:pStyle w:val="Normal"/>
        <w:jc w:val="center"/>
        <w:rPr>
          <w:rFonts w:cs="Times New Roman"/>
          <w:b/>
          <w:b/>
          <w:sz w:val="28"/>
          <w:szCs w:val="28"/>
        </w:rPr>
      </w:pPr>
      <w:r>
        <w:rPr>
          <w:rFonts w:cs="Times New Roman"/>
          <w:b/>
          <w:sz w:val="28"/>
          <w:szCs w:val="28"/>
        </w:rPr>
      </w:r>
    </w:p>
    <w:p>
      <w:pPr>
        <w:pStyle w:val="ConsPlusTitle"/>
        <w:widowControl/>
        <w:jc w:val="center"/>
        <w:rPr>
          <w:rFonts w:ascii="Times New Roman" w:hAnsi="Times New Roman" w:cs="Times New Roman"/>
          <w:b w:val="false"/>
          <w:b w:val="false"/>
          <w:sz w:val="24"/>
          <w:szCs w:val="24"/>
        </w:rPr>
      </w:pPr>
      <w:r>
        <w:rPr>
          <w:rFonts w:cs="Times New Roman" w:ascii="Times New Roman" w:hAnsi="Times New Roman"/>
          <w:b w:val="false"/>
          <w:sz w:val="24"/>
          <w:szCs w:val="24"/>
        </w:rPr>
      </w:r>
    </w:p>
    <w:p>
      <w:pPr>
        <w:pStyle w:val="Normal"/>
        <w:jc w:val="center"/>
        <w:rPr/>
      </w:pPr>
      <w:r>
        <w:rPr>
          <w:b/>
          <w:color w:val="000000"/>
          <w:sz w:val="28"/>
          <w:szCs w:val="28"/>
        </w:rPr>
        <w:t>Административный регламент</w:t>
      </w:r>
    </w:p>
    <w:p>
      <w:pPr>
        <w:pStyle w:val="Normal"/>
        <w:jc w:val="center"/>
        <w:rPr>
          <w:color w:val="000000"/>
          <w:sz w:val="28"/>
          <w:szCs w:val="28"/>
        </w:rPr>
      </w:pPr>
      <w:r>
        <w:rPr>
          <w:b/>
          <w:color w:val="000000"/>
          <w:sz w:val="28"/>
          <w:szCs w:val="28"/>
        </w:rPr>
        <w:t>предоставления муниципальной услуги «</w:t>
      </w:r>
      <w:r>
        <w:rPr>
          <w:rFonts w:cs="Times New Roman"/>
          <w:b/>
          <w:sz w:val="28"/>
          <w:szCs w:val="28"/>
        </w:rPr>
        <w:t>Выдача выписки из похозяйственной книги</w:t>
      </w:r>
      <w:r>
        <w:rPr>
          <w:b/>
          <w:color w:val="000000"/>
          <w:sz w:val="28"/>
          <w:szCs w:val="28"/>
        </w:rPr>
        <w:t>»</w:t>
      </w:r>
    </w:p>
    <w:p>
      <w:pPr>
        <w:pStyle w:val="Normal"/>
        <w:jc w:val="both"/>
        <w:rPr>
          <w:color w:val="000000"/>
          <w:sz w:val="28"/>
          <w:szCs w:val="28"/>
        </w:rPr>
      </w:pPr>
      <w:r>
        <w:rPr>
          <w:color w:val="000000"/>
          <w:sz w:val="28"/>
          <w:szCs w:val="28"/>
        </w:rPr>
      </w:r>
    </w:p>
    <w:p>
      <w:pPr>
        <w:pStyle w:val="Normal"/>
        <w:jc w:val="center"/>
        <w:rPr>
          <w:b/>
          <w:b/>
          <w:color w:val="000000"/>
          <w:sz w:val="28"/>
          <w:szCs w:val="28"/>
        </w:rPr>
      </w:pPr>
      <w:r>
        <w:rPr>
          <w:b/>
          <w:color w:val="000000"/>
          <w:sz w:val="28"/>
          <w:szCs w:val="28"/>
        </w:rPr>
        <w:t>I. Общие положения</w:t>
      </w:r>
    </w:p>
    <w:p>
      <w:pPr>
        <w:pStyle w:val="Normal"/>
        <w:jc w:val="both"/>
        <w:rPr>
          <w:b/>
          <w:b/>
          <w:color w:val="000000"/>
          <w:sz w:val="28"/>
          <w:szCs w:val="28"/>
        </w:rPr>
      </w:pPr>
      <w:r>
        <w:rPr>
          <w:b/>
          <w:color w:val="000000"/>
          <w:sz w:val="28"/>
          <w:szCs w:val="28"/>
        </w:rPr>
      </w:r>
    </w:p>
    <w:p>
      <w:pPr>
        <w:pStyle w:val="Normal"/>
        <w:ind w:firstLine="567"/>
        <w:jc w:val="both"/>
        <w:rPr/>
      </w:pPr>
      <w:r>
        <w:rPr>
          <w:color w:val="000000"/>
          <w:sz w:val="28"/>
          <w:szCs w:val="28"/>
        </w:rPr>
        <w:t>1.1. Административный регламент предоставления муниципальной услуги «</w:t>
      </w:r>
      <w:r>
        <w:rPr>
          <w:rFonts w:cs="Times New Roman"/>
          <w:sz w:val="28"/>
          <w:szCs w:val="28"/>
        </w:rPr>
        <w:t>Выдача выписки из похозяйственной книги</w:t>
      </w:r>
      <w:r>
        <w:rPr>
          <w:color w:val="000000"/>
          <w:sz w:val="28"/>
          <w:szCs w:val="28"/>
        </w:rPr>
        <w:t>» (далее — Административный регламент) разработан в целях повышения качества и доступности муниципальной услуги, определяет срок и последовательность действий (административных процедур) при рассмотрении обращений юридических лиц, индивидуальных предпринимателей и физических лиц.</w:t>
      </w:r>
    </w:p>
    <w:p>
      <w:pPr>
        <w:pStyle w:val="Normal"/>
        <w:ind w:firstLine="567"/>
        <w:jc w:val="both"/>
        <w:rPr>
          <w:color w:val="000000"/>
          <w:sz w:val="28"/>
          <w:szCs w:val="28"/>
        </w:rPr>
      </w:pPr>
      <w:r>
        <w:rPr>
          <w:color w:val="000000"/>
          <w:sz w:val="28"/>
          <w:szCs w:val="28"/>
        </w:rPr>
        <w:t>1.2. Заявителями, имеющими право на получение муниципальной услуги (далее - Заявитель), являются:</w:t>
      </w:r>
    </w:p>
    <w:p>
      <w:pPr>
        <w:pStyle w:val="Normal"/>
        <w:ind w:firstLine="567"/>
        <w:jc w:val="both"/>
        <w:rPr>
          <w:color w:val="000000"/>
          <w:sz w:val="28"/>
          <w:szCs w:val="28"/>
        </w:rPr>
      </w:pPr>
      <w:r>
        <w:rPr>
          <w:color w:val="000000"/>
          <w:sz w:val="28"/>
          <w:szCs w:val="28"/>
        </w:rPr>
        <w:t>- юридические лица или их уполномоченные представители;</w:t>
      </w:r>
    </w:p>
    <w:p>
      <w:pPr>
        <w:pStyle w:val="Normal"/>
        <w:ind w:firstLine="567"/>
        <w:jc w:val="both"/>
        <w:rPr>
          <w:color w:val="000000"/>
          <w:sz w:val="28"/>
          <w:szCs w:val="28"/>
        </w:rPr>
      </w:pPr>
      <w:r>
        <w:rPr>
          <w:color w:val="000000"/>
          <w:sz w:val="28"/>
          <w:szCs w:val="28"/>
        </w:rPr>
        <w:t>- индивидуальные предприниматели или их уполномоченные представители;</w:t>
      </w:r>
    </w:p>
    <w:p>
      <w:pPr>
        <w:pStyle w:val="Normal"/>
        <w:ind w:firstLine="567"/>
        <w:jc w:val="both"/>
        <w:rPr>
          <w:color w:val="000000"/>
          <w:sz w:val="28"/>
          <w:szCs w:val="28"/>
        </w:rPr>
      </w:pPr>
      <w:r>
        <w:rPr>
          <w:color w:val="000000"/>
          <w:sz w:val="28"/>
          <w:szCs w:val="28"/>
        </w:rPr>
        <w:t>- физические лица.</w:t>
      </w:r>
    </w:p>
    <w:p>
      <w:pPr>
        <w:pStyle w:val="Normal"/>
        <w:ind w:firstLine="567"/>
        <w:jc w:val="both"/>
        <w:rPr>
          <w:color w:val="000000"/>
          <w:sz w:val="28"/>
          <w:szCs w:val="28"/>
        </w:rPr>
      </w:pPr>
      <w:r>
        <w:rPr>
          <w:color w:val="000000"/>
          <w:sz w:val="28"/>
          <w:szCs w:val="28"/>
        </w:rPr>
        <w:t>1.3. Требования к порядку информирования о предоставлении муниципальной услуги.</w:t>
      </w:r>
    </w:p>
    <w:p>
      <w:pPr>
        <w:pStyle w:val="Normal"/>
        <w:ind w:firstLine="567"/>
        <w:jc w:val="both"/>
        <w:rPr>
          <w:color w:val="000000"/>
          <w:sz w:val="28"/>
          <w:szCs w:val="28"/>
        </w:rPr>
      </w:pPr>
      <w:r>
        <w:rPr>
          <w:color w:val="000000"/>
          <w:sz w:val="28"/>
          <w:szCs w:val="28"/>
        </w:rPr>
        <w:t>1.3.1 Наименование органа, предоставляющего муниципальную услугу: администрация Новоталицкого сельского поселения (далее-Администрация).</w:t>
      </w:r>
    </w:p>
    <w:p>
      <w:pPr>
        <w:pStyle w:val="Normal"/>
        <w:ind w:firstLine="567"/>
        <w:jc w:val="both"/>
        <w:rPr>
          <w:color w:val="000000"/>
          <w:sz w:val="28"/>
          <w:szCs w:val="28"/>
        </w:rPr>
      </w:pPr>
      <w:r>
        <w:rPr>
          <w:color w:val="000000"/>
          <w:sz w:val="28"/>
          <w:szCs w:val="28"/>
        </w:rPr>
        <w:t>1.3.2. Прием документов для оказания муниципальной услуги производит исполнитель, ответственный за предоставление муниципальной услуги, из числа сотрудников Администрации (далее – ответственный исполнитель):</w:t>
      </w:r>
    </w:p>
    <w:p>
      <w:pPr>
        <w:pStyle w:val="Normal"/>
        <w:ind w:firstLine="567"/>
        <w:jc w:val="both"/>
        <w:rPr>
          <w:color w:val="000000"/>
          <w:sz w:val="28"/>
          <w:szCs w:val="28"/>
        </w:rPr>
      </w:pPr>
      <w:r>
        <w:rPr>
          <w:color w:val="000000"/>
          <w:sz w:val="28"/>
          <w:szCs w:val="28"/>
        </w:rPr>
        <w:t xml:space="preserve">понедельник - четверг: с 8.30 до 16.00 часов, перерыв на обед - с 12.30 до 13.00 часов, </w:t>
      </w:r>
    </w:p>
    <w:p>
      <w:pPr>
        <w:pStyle w:val="Normal"/>
        <w:ind w:firstLine="567"/>
        <w:jc w:val="both"/>
        <w:rPr>
          <w:color w:val="000000"/>
          <w:sz w:val="28"/>
          <w:szCs w:val="28"/>
        </w:rPr>
      </w:pPr>
      <w:r>
        <w:rPr>
          <w:color w:val="000000"/>
          <w:sz w:val="28"/>
          <w:szCs w:val="28"/>
        </w:rPr>
        <w:t>пятница с 8.30 до 15.45 часов, перерыв на обед - с 12.30 до 13.00 часов,</w:t>
      </w:r>
    </w:p>
    <w:p>
      <w:pPr>
        <w:pStyle w:val="Normal"/>
        <w:ind w:firstLine="567"/>
        <w:jc w:val="both"/>
        <w:rPr>
          <w:color w:val="000000"/>
          <w:sz w:val="28"/>
          <w:szCs w:val="28"/>
        </w:rPr>
      </w:pPr>
      <w:r>
        <w:rPr>
          <w:rFonts w:cs="Times New Roman"/>
          <w:color w:val="000000"/>
          <w:sz w:val="28"/>
          <w:szCs w:val="28"/>
        </w:rPr>
        <w:t xml:space="preserve"> </w:t>
      </w:r>
      <w:r>
        <w:rPr>
          <w:color w:val="000000"/>
          <w:sz w:val="28"/>
          <w:szCs w:val="28"/>
        </w:rPr>
        <w:t>суббота, воскресенье – выходной.</w:t>
      </w:r>
    </w:p>
    <w:p>
      <w:pPr>
        <w:pStyle w:val="Normal"/>
        <w:ind w:firstLine="567"/>
        <w:jc w:val="both"/>
        <w:rPr>
          <w:color w:val="000000"/>
          <w:sz w:val="28"/>
          <w:szCs w:val="28"/>
        </w:rPr>
      </w:pPr>
      <w:r>
        <w:rPr>
          <w:color w:val="000000"/>
          <w:sz w:val="28"/>
          <w:szCs w:val="28"/>
        </w:rPr>
        <w:t>1.3.3. Место для подачи письменных обращений и устных консультаций: 153520 Ивановская область Ивановский район с. Ново-Талицы ул. 2-я Шимановская д.6, телефон 8(4932) 31-50-25, адрес электронной почты: Novotal@ivrayon.ru.</w:t>
      </w:r>
    </w:p>
    <w:p>
      <w:pPr>
        <w:pStyle w:val="Normal"/>
        <w:ind w:firstLine="567"/>
        <w:jc w:val="both"/>
        <w:rPr>
          <w:rFonts w:eastAsia="Calibri"/>
          <w:color w:val="000000"/>
          <w:sz w:val="28"/>
          <w:szCs w:val="28"/>
        </w:rPr>
      </w:pPr>
      <w:r>
        <w:rPr>
          <w:color w:val="000000"/>
          <w:sz w:val="28"/>
          <w:szCs w:val="28"/>
        </w:rPr>
        <w:t>Заявитель может получить информацию о порядке предоставления муниципальной услуги:</w:t>
      </w:r>
    </w:p>
    <w:p>
      <w:pPr>
        <w:pStyle w:val="Normal"/>
        <w:ind w:firstLine="567"/>
        <w:jc w:val="both"/>
        <w:rPr/>
      </w:pPr>
      <w:r>
        <w:rPr>
          <w:rFonts w:eastAsia="Calibri"/>
          <w:color w:val="000000"/>
          <w:sz w:val="28"/>
          <w:szCs w:val="28"/>
        </w:rPr>
        <w:t>- на официальном сайте Ивановского муниципального района по адресу: (</w:t>
      </w:r>
      <w:hyperlink r:id="rId3">
        <w:r>
          <w:rPr>
            <w:rStyle w:val="InternetLink"/>
            <w:rFonts w:eastAsia="Calibri"/>
            <w:color w:val="000000"/>
            <w:sz w:val="28"/>
            <w:szCs w:val="28"/>
            <w:u w:val="none"/>
          </w:rPr>
          <w:t>http</w:t>
        </w:r>
      </w:hyperlink>
      <w:hyperlink r:id="rId4">
        <w:r>
          <w:rPr>
            <w:rStyle w:val="InternetLink"/>
            <w:rFonts w:eastAsia="Calibri"/>
            <w:color w:val="000000"/>
            <w:sz w:val="28"/>
            <w:szCs w:val="28"/>
            <w:u w:val="none"/>
          </w:rPr>
          <w:t>://</w:t>
        </w:r>
      </w:hyperlink>
      <w:hyperlink r:id="rId5">
        <w:r>
          <w:rPr>
            <w:rStyle w:val="InternetLink"/>
            <w:rFonts w:eastAsia="Calibri"/>
            <w:color w:val="000000"/>
            <w:sz w:val="28"/>
            <w:szCs w:val="28"/>
            <w:u w:val="none"/>
          </w:rPr>
          <w:t>www</w:t>
        </w:r>
      </w:hyperlink>
      <w:hyperlink r:id="rId6">
        <w:r>
          <w:rPr>
            <w:rStyle w:val="InternetLink"/>
            <w:rFonts w:eastAsia="Calibri"/>
            <w:color w:val="000000"/>
            <w:sz w:val="28"/>
            <w:szCs w:val="28"/>
            <w:u w:val="none"/>
          </w:rPr>
          <w:t>.</w:t>
        </w:r>
      </w:hyperlink>
      <w:hyperlink r:id="rId7">
        <w:r>
          <w:rPr>
            <w:rStyle w:val="InternetLink"/>
            <w:rFonts w:eastAsia="Calibri"/>
            <w:color w:val="000000"/>
            <w:sz w:val="28"/>
            <w:szCs w:val="28"/>
            <w:u w:val="none"/>
          </w:rPr>
          <w:t>ivrayon</w:t>
        </w:r>
      </w:hyperlink>
      <w:hyperlink r:id="rId8">
        <w:r>
          <w:rPr>
            <w:rStyle w:val="InternetLink"/>
            <w:rFonts w:eastAsia="Calibri"/>
            <w:color w:val="000000"/>
            <w:sz w:val="28"/>
            <w:szCs w:val="28"/>
            <w:u w:val="none"/>
          </w:rPr>
          <w:t>.</w:t>
        </w:r>
      </w:hyperlink>
      <w:hyperlink r:id="rId9">
        <w:r>
          <w:rPr>
            <w:rStyle w:val="InternetLink"/>
            <w:rFonts w:eastAsia="Calibri"/>
            <w:color w:val="000000"/>
            <w:sz w:val="28"/>
            <w:szCs w:val="28"/>
            <w:u w:val="none"/>
          </w:rPr>
          <w:t>ru</w:t>
        </w:r>
      </w:hyperlink>
      <w:r>
        <w:rPr>
          <w:rFonts w:eastAsia="Calibri"/>
          <w:color w:val="000000"/>
          <w:sz w:val="28"/>
          <w:szCs w:val="28"/>
        </w:rPr>
        <w:t>), вкладка «Новоталицкое сельское поселение» - «Муниципальные услуги», а также на информационном стенде, расположенном в месте предоставления муниципальной услуги;</w:t>
      </w:r>
    </w:p>
    <w:p>
      <w:pPr>
        <w:pStyle w:val="Normal"/>
        <w:ind w:firstLine="567"/>
        <w:jc w:val="both"/>
        <w:rPr/>
      </w:pPr>
      <w:r>
        <w:rPr>
          <w:rFonts w:eastAsia="Calibri"/>
          <w:color w:val="000000"/>
          <w:sz w:val="28"/>
          <w:szCs w:val="28"/>
        </w:rPr>
        <w:t>- в федеральной государственной информационной системе «Единый портал государственных и муниципальных услуг» по адресу: (</w:t>
      </w:r>
      <w:hyperlink r:id="rId10">
        <w:r>
          <w:rPr>
            <w:rStyle w:val="InternetLink"/>
            <w:rFonts w:eastAsia="Calibri"/>
            <w:color w:val="000000"/>
            <w:sz w:val="28"/>
            <w:szCs w:val="28"/>
            <w:u w:val="none"/>
          </w:rPr>
          <w:t>http</w:t>
        </w:r>
      </w:hyperlink>
      <w:hyperlink r:id="rId11">
        <w:r>
          <w:rPr>
            <w:rStyle w:val="InternetLink"/>
            <w:rFonts w:eastAsia="Calibri"/>
            <w:color w:val="000000"/>
            <w:sz w:val="28"/>
            <w:szCs w:val="28"/>
            <w:u w:val="none"/>
          </w:rPr>
          <w:t>://www.gosuslugi.ru</w:t>
        </w:r>
      </w:hyperlink>
      <w:r>
        <w:rPr>
          <w:rFonts w:eastAsia="Calibri"/>
          <w:color w:val="000000"/>
          <w:sz w:val="28"/>
          <w:szCs w:val="28"/>
        </w:rPr>
        <w:t>);</w:t>
      </w:r>
    </w:p>
    <w:p>
      <w:pPr>
        <w:pStyle w:val="Normal"/>
        <w:ind w:firstLine="567"/>
        <w:jc w:val="both"/>
        <w:rPr>
          <w:color w:val="000000"/>
          <w:sz w:val="28"/>
          <w:szCs w:val="28"/>
        </w:rPr>
      </w:pPr>
      <w:r>
        <w:rPr>
          <w:rFonts w:eastAsia="Calibri"/>
          <w:color w:val="000000"/>
          <w:sz w:val="28"/>
          <w:szCs w:val="28"/>
        </w:rPr>
        <w:t>- на Региональном портале государственных и муниципальных услуг (функций) по адресу: (</w:t>
      </w:r>
      <w:hyperlink r:id="rId12">
        <w:r>
          <w:rPr>
            <w:rStyle w:val="InternetLink"/>
            <w:rFonts w:eastAsia="Calibri"/>
            <w:color w:val="000000"/>
            <w:sz w:val="28"/>
            <w:szCs w:val="28"/>
            <w:u w:val="none"/>
          </w:rPr>
          <w:t>http</w:t>
        </w:r>
      </w:hyperlink>
      <w:hyperlink r:id="rId13">
        <w:r>
          <w:rPr>
            <w:rStyle w:val="InternetLink"/>
            <w:rFonts w:eastAsia="Calibri"/>
            <w:color w:val="000000"/>
            <w:sz w:val="28"/>
            <w:szCs w:val="28"/>
            <w:u w:val="none"/>
          </w:rPr>
          <w:t>://www.pgu.ivanovoobl.ru</w:t>
        </w:r>
      </w:hyperlink>
      <w:r>
        <w:rPr>
          <w:rFonts w:eastAsia="Calibri"/>
          <w:color w:val="000000"/>
          <w:sz w:val="28"/>
          <w:szCs w:val="28"/>
        </w:rPr>
        <w:t>).</w:t>
      </w:r>
    </w:p>
    <w:p>
      <w:pPr>
        <w:pStyle w:val="Normal"/>
        <w:ind w:firstLine="567"/>
        <w:jc w:val="both"/>
        <w:rPr>
          <w:color w:val="000000"/>
          <w:sz w:val="28"/>
          <w:szCs w:val="28"/>
        </w:rPr>
      </w:pPr>
      <w:r>
        <w:rPr>
          <w:color w:val="000000"/>
          <w:sz w:val="28"/>
          <w:szCs w:val="28"/>
        </w:rPr>
        <w:t>- использования средств телефонной связи;</w:t>
      </w:r>
    </w:p>
    <w:p>
      <w:pPr>
        <w:pStyle w:val="Normal"/>
        <w:ind w:firstLine="567"/>
        <w:jc w:val="both"/>
        <w:rPr>
          <w:color w:val="000000"/>
          <w:sz w:val="28"/>
          <w:szCs w:val="28"/>
        </w:rPr>
      </w:pPr>
      <w:r>
        <w:rPr>
          <w:color w:val="000000"/>
          <w:sz w:val="28"/>
          <w:szCs w:val="28"/>
        </w:rPr>
        <w:t>- проведения устных консультаций.</w:t>
      </w:r>
    </w:p>
    <w:p>
      <w:pPr>
        <w:pStyle w:val="Normal"/>
        <w:ind w:firstLine="567"/>
        <w:jc w:val="both"/>
        <w:rPr>
          <w:sz w:val="28"/>
          <w:szCs w:val="28"/>
        </w:rPr>
      </w:pPr>
      <w:r>
        <w:rPr>
          <w:sz w:val="28"/>
          <w:szCs w:val="28"/>
        </w:rPr>
        <w:t>1.3.4. Консультирование граждан по вопросам предоставления муниципальной услуги.</w:t>
      </w:r>
    </w:p>
    <w:p>
      <w:pPr>
        <w:pStyle w:val="Normal"/>
        <w:ind w:firstLine="567"/>
        <w:jc w:val="both"/>
        <w:rPr/>
      </w:pPr>
      <w:r>
        <w:rPr>
          <w:sz w:val="28"/>
          <w:szCs w:val="28"/>
        </w:rPr>
        <w:t>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pPr>
        <w:pStyle w:val="Normal"/>
        <w:ind w:firstLine="567"/>
        <w:jc w:val="both"/>
        <w:rPr>
          <w:sz w:val="28"/>
          <w:szCs w:val="28"/>
        </w:rPr>
      </w:pPr>
      <w:r>
        <w:rPr>
          <w:sz w:val="28"/>
          <w:szCs w:val="28"/>
        </w:rPr>
        <w:t>индивидуальное устное консультирование;</w:t>
      </w:r>
    </w:p>
    <w:p>
      <w:pPr>
        <w:pStyle w:val="Normal"/>
        <w:ind w:firstLine="567"/>
        <w:jc w:val="both"/>
        <w:rPr>
          <w:sz w:val="28"/>
          <w:szCs w:val="28"/>
        </w:rPr>
      </w:pPr>
      <w:r>
        <w:rPr>
          <w:sz w:val="28"/>
          <w:szCs w:val="28"/>
        </w:rPr>
        <w:t>индивидуальное консультирование по почте (по электронной почте);</w:t>
      </w:r>
    </w:p>
    <w:p>
      <w:pPr>
        <w:pStyle w:val="Normal"/>
        <w:ind w:firstLine="567"/>
        <w:jc w:val="both"/>
        <w:rPr>
          <w:sz w:val="28"/>
          <w:szCs w:val="28"/>
        </w:rPr>
      </w:pPr>
      <w:r>
        <w:rPr>
          <w:sz w:val="28"/>
          <w:szCs w:val="28"/>
        </w:rPr>
        <w:t>индивидуальное консультирование по телефону.</w:t>
      </w:r>
    </w:p>
    <w:p>
      <w:pPr>
        <w:pStyle w:val="Normal"/>
        <w:ind w:firstLine="567"/>
        <w:jc w:val="both"/>
        <w:rPr>
          <w:sz w:val="28"/>
          <w:szCs w:val="28"/>
        </w:rPr>
      </w:pPr>
      <w:r>
        <w:rPr>
          <w:sz w:val="28"/>
          <w:szCs w:val="28"/>
        </w:rPr>
        <w:t>Индивидуальное устное консультирование.</w:t>
      </w:r>
    </w:p>
    <w:p>
      <w:pPr>
        <w:pStyle w:val="Normal"/>
        <w:ind w:firstLine="567"/>
        <w:jc w:val="both"/>
        <w:rPr>
          <w:sz w:val="28"/>
          <w:szCs w:val="28"/>
        </w:rPr>
      </w:pPr>
      <w:r>
        <w:rPr>
          <w:sz w:val="28"/>
          <w:szCs w:val="28"/>
        </w:rPr>
        <w:t>Время ожидания заинтересованного лица при индивидуальном устном консультировании не может превышать 15 минут.</w:t>
      </w:r>
    </w:p>
    <w:p>
      <w:pPr>
        <w:pStyle w:val="Normal"/>
        <w:ind w:firstLine="567"/>
        <w:jc w:val="both"/>
        <w:rPr>
          <w:sz w:val="28"/>
          <w:szCs w:val="28"/>
        </w:rPr>
      </w:pPr>
      <w:r>
        <w:rPr>
          <w:sz w:val="28"/>
          <w:szCs w:val="28"/>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pPr>
        <w:pStyle w:val="Normal"/>
        <w:ind w:firstLine="567"/>
        <w:jc w:val="both"/>
        <w:rPr>
          <w:sz w:val="28"/>
          <w:szCs w:val="28"/>
        </w:rPr>
      </w:pPr>
      <w:r>
        <w:rPr>
          <w:sz w:val="28"/>
          <w:szCs w:val="28"/>
        </w:rPr>
        <w:t>Индивидуальное консультирование по почте (по электронной почте).</w:t>
      </w:r>
    </w:p>
    <w:p>
      <w:pPr>
        <w:pStyle w:val="Normal"/>
        <w:ind w:firstLine="567"/>
        <w:jc w:val="both"/>
        <w:rPr/>
      </w:pPr>
      <w:r>
        <w:rPr>
          <w:sz w:val="28"/>
          <w:szCs w:val="28"/>
        </w:rPr>
        <w:t>При индивидуальном консультировании по почте (по электронной почте) ответ на обращение заявителя направляется почтой в адрес заинтересованного лица, в случае обращения по электронной почте - на электронный адрес заинтересованного лица.</w:t>
      </w:r>
    </w:p>
    <w:p>
      <w:pPr>
        <w:pStyle w:val="Normal"/>
        <w:ind w:firstLine="567"/>
        <w:jc w:val="both"/>
        <w:rPr>
          <w:sz w:val="28"/>
          <w:szCs w:val="28"/>
        </w:rPr>
      </w:pPr>
      <w:r>
        <w:rPr>
          <w:sz w:val="28"/>
          <w:szCs w:val="28"/>
        </w:rPr>
        <w:t>Датой получения обращения является дата регистрации входящего обращения.</w:t>
      </w:r>
    </w:p>
    <w:p>
      <w:pPr>
        <w:pStyle w:val="Normal"/>
        <w:ind w:firstLine="567"/>
        <w:jc w:val="both"/>
        <w:rPr>
          <w:sz w:val="28"/>
          <w:szCs w:val="28"/>
        </w:rPr>
      </w:pPr>
      <w:r>
        <w:rPr>
          <w:sz w:val="28"/>
          <w:szCs w:val="28"/>
        </w:rPr>
        <w:t>Индивидуальное консультирование по телефону.</w:t>
      </w:r>
    </w:p>
    <w:p>
      <w:pPr>
        <w:pStyle w:val="Normal"/>
        <w:ind w:firstLine="567"/>
        <w:jc w:val="both"/>
        <w:rPr>
          <w:sz w:val="28"/>
          <w:szCs w:val="28"/>
        </w:rPr>
      </w:pPr>
      <w:r>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pPr>
        <w:pStyle w:val="Normal"/>
        <w:ind w:firstLine="567"/>
        <w:jc w:val="both"/>
        <w:rPr>
          <w:sz w:val="28"/>
          <w:szCs w:val="28"/>
        </w:rPr>
      </w:pPr>
      <w:r>
        <w:rPr>
          <w:sz w:val="28"/>
          <w:szCs w:val="28"/>
        </w:rPr>
        <w:t>В том случае, если должностное лицо, осуществляющее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которые располагают необходимыми сведениями.</w:t>
      </w:r>
    </w:p>
    <w:p>
      <w:pPr>
        <w:pStyle w:val="Normal"/>
        <w:ind w:firstLine="567"/>
        <w:jc w:val="both"/>
        <w:rPr/>
      </w:pPr>
      <w:r>
        <w:rPr>
          <w:sz w:val="28"/>
          <w:szCs w:val="28"/>
        </w:rPr>
        <w:t>Должностные лица Администрации при ответе на обращения граждан и организаций обязаны:</w:t>
      </w:r>
    </w:p>
    <w:p>
      <w:pPr>
        <w:pStyle w:val="Normal"/>
        <w:ind w:firstLine="567"/>
        <w:jc w:val="both"/>
        <w:rPr>
          <w:sz w:val="28"/>
          <w:szCs w:val="28"/>
        </w:rPr>
      </w:pPr>
      <w:r>
        <w:rPr>
          <w:sz w:val="28"/>
          <w:szCs w:val="28"/>
        </w:rPr>
        <w:t>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должно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pPr>
        <w:pStyle w:val="Normal"/>
        <w:ind w:firstLine="567"/>
        <w:jc w:val="both"/>
        <w:rPr>
          <w:sz w:val="28"/>
          <w:szCs w:val="28"/>
        </w:rPr>
      </w:pPr>
      <w:r>
        <w:rPr>
          <w:sz w:val="28"/>
          <w:szCs w:val="28"/>
        </w:rPr>
        <w:t>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уполномоченного органа.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pPr>
        <w:pStyle w:val="Normal"/>
        <w:ind w:firstLine="567"/>
        <w:jc w:val="both"/>
        <w:rPr/>
      </w:pPr>
      <w:r>
        <w:rPr>
          <w:sz w:val="28"/>
          <w:szCs w:val="28"/>
        </w:rPr>
        <w:t>письменные обращения рассматриваются в соответствии с Федеральным </w:t>
      </w:r>
      <w:hyperlink r:id="rId14">
        <w:r>
          <w:rPr>
            <w:rStyle w:val="InternetLink"/>
            <w:color w:val="000000"/>
            <w:sz w:val="28"/>
            <w:szCs w:val="28"/>
          </w:rPr>
          <w:t>законом</w:t>
        </w:r>
      </w:hyperlink>
      <w:r>
        <w:rPr>
          <w:sz w:val="28"/>
          <w:szCs w:val="28"/>
        </w:rPr>
        <w:t> от 02.05.2006 № 59-ФЗ «О порядке рассмотрения обращений граждан Российской Федерации»;</w:t>
      </w:r>
    </w:p>
    <w:p>
      <w:pPr>
        <w:pStyle w:val="Normal"/>
        <w:ind w:firstLine="567"/>
        <w:jc w:val="both"/>
        <w:rPr>
          <w:sz w:val="28"/>
          <w:szCs w:val="28"/>
        </w:rPr>
      </w:pPr>
      <w:r>
        <w:rPr>
          <w:sz w:val="28"/>
          <w:szCs w:val="28"/>
        </w:rPr>
        <w:t>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pPr>
        <w:pStyle w:val="Normal"/>
        <w:ind w:firstLine="567"/>
        <w:jc w:val="both"/>
        <w:rPr>
          <w:rFonts w:cs="Times New Roman"/>
          <w:sz w:val="28"/>
          <w:szCs w:val="28"/>
        </w:rPr>
      </w:pPr>
      <w:r>
        <w:rPr>
          <w:rFonts w:cs="Times New Roman"/>
          <w:sz w:val="28"/>
          <w:szCs w:val="28"/>
        </w:rPr>
      </w:r>
    </w:p>
    <w:p>
      <w:pPr>
        <w:pStyle w:val="Normal"/>
        <w:ind w:firstLine="567"/>
        <w:jc w:val="center"/>
        <w:rPr>
          <w:rFonts w:cs="Times New Roman"/>
          <w:sz w:val="28"/>
          <w:szCs w:val="28"/>
        </w:rPr>
      </w:pPr>
      <w:r>
        <w:rPr>
          <w:b/>
          <w:bCs/>
          <w:sz w:val="28"/>
          <w:szCs w:val="28"/>
        </w:rPr>
        <w:t>II.</w:t>
      </w:r>
      <w:r>
        <w:rPr>
          <w:rFonts w:cs="Times New Roman"/>
          <w:b/>
          <w:bCs/>
          <w:sz w:val="28"/>
          <w:szCs w:val="28"/>
        </w:rPr>
        <w:t xml:space="preserve"> Стандарт предоставления муниципальной услуги</w:t>
      </w:r>
    </w:p>
    <w:p>
      <w:pPr>
        <w:pStyle w:val="Normal"/>
        <w:ind w:firstLine="567"/>
        <w:jc w:val="both"/>
        <w:rPr>
          <w:rFonts w:cs="Times New Roman"/>
          <w:sz w:val="28"/>
          <w:szCs w:val="28"/>
        </w:rPr>
      </w:pPr>
      <w:r>
        <w:rPr>
          <w:rFonts w:cs="Times New Roman"/>
          <w:sz w:val="28"/>
          <w:szCs w:val="28"/>
        </w:rPr>
      </w:r>
    </w:p>
    <w:p>
      <w:pPr>
        <w:pStyle w:val="Normal"/>
        <w:tabs>
          <w:tab w:val="clear" w:pos="709"/>
        </w:tabs>
        <w:ind w:firstLine="567"/>
        <w:jc w:val="both"/>
        <w:rPr>
          <w:rFonts w:cs="Times New Roman"/>
          <w:sz w:val="28"/>
          <w:szCs w:val="28"/>
          <w:lang w:eastAsia="ru-RU"/>
        </w:rPr>
      </w:pPr>
      <w:r>
        <w:rPr>
          <w:rFonts w:cs="Times New Roman"/>
          <w:sz w:val="28"/>
          <w:szCs w:val="28"/>
          <w:lang w:eastAsia="ru-RU"/>
        </w:rPr>
        <w:t>2.1. Наименование муниципальной услуги.</w:t>
      </w:r>
    </w:p>
    <w:p>
      <w:pPr>
        <w:pStyle w:val="Normal"/>
        <w:tabs>
          <w:tab w:val="clear" w:pos="709"/>
        </w:tabs>
        <w:ind w:firstLine="567"/>
        <w:jc w:val="both"/>
        <w:rPr/>
      </w:pPr>
      <w:r>
        <w:rPr>
          <w:rFonts w:cs="Times New Roman"/>
          <w:sz w:val="28"/>
          <w:szCs w:val="28"/>
          <w:lang w:eastAsia="ru-RU"/>
        </w:rPr>
        <w:t>Наименование муниципальной услуги, порядок исполнения которой определяется настоящим Административным регламентом: «</w:t>
      </w:r>
      <w:r>
        <w:rPr>
          <w:rFonts w:cs="Times New Roman"/>
          <w:bCs/>
          <w:sz w:val="28"/>
          <w:szCs w:val="28"/>
          <w:lang w:eastAsia="ru-RU"/>
        </w:rPr>
        <w:t>Выдача выписки из похозяйственной книги</w:t>
      </w:r>
      <w:r>
        <w:rPr>
          <w:rFonts w:cs="Times New Roman"/>
          <w:sz w:val="28"/>
          <w:szCs w:val="28"/>
          <w:lang w:eastAsia="ru-RU"/>
        </w:rPr>
        <w:t>».</w:t>
      </w:r>
    </w:p>
    <w:p>
      <w:pPr>
        <w:pStyle w:val="Normal"/>
        <w:tabs>
          <w:tab w:val="clear" w:pos="709"/>
        </w:tabs>
        <w:ind w:firstLine="567"/>
        <w:jc w:val="both"/>
        <w:rPr>
          <w:rFonts w:cs="Times New Roman"/>
          <w:sz w:val="28"/>
          <w:szCs w:val="28"/>
          <w:lang w:eastAsia="ru-RU"/>
        </w:rPr>
      </w:pPr>
      <w:r>
        <w:rPr>
          <w:rFonts w:cs="Times New Roman"/>
          <w:sz w:val="28"/>
          <w:szCs w:val="28"/>
          <w:lang w:eastAsia="ru-RU"/>
        </w:rPr>
        <w:t>2.2.  Наименование органа, предоставляющего муниципальную услугу: администрация Новоталицкого сельского поселения.</w:t>
      </w:r>
    </w:p>
    <w:p>
      <w:pPr>
        <w:pStyle w:val="Normal"/>
        <w:tabs>
          <w:tab w:val="clear" w:pos="709"/>
        </w:tabs>
        <w:ind w:firstLine="567"/>
        <w:jc w:val="both"/>
        <w:rPr>
          <w:rFonts w:cs="Times New Roman"/>
          <w:sz w:val="24"/>
          <w:szCs w:val="24"/>
          <w:lang w:eastAsia="ru-RU"/>
        </w:rPr>
      </w:pPr>
      <w:r>
        <w:rPr>
          <w:rFonts w:cs="Times New Roman"/>
          <w:sz w:val="28"/>
          <w:szCs w:val="28"/>
          <w:lang w:eastAsia="ru-RU"/>
        </w:rPr>
        <w:t>Место нахождения, почтовый адрес, телефоны, адрес электронной почты:</w:t>
      </w:r>
      <w:r>
        <w:rPr>
          <w:sz w:val="28"/>
          <w:szCs w:val="28"/>
        </w:rPr>
        <w:t>153520 Ивановская область Ивановский район с. Ново-Талицы ул. 2-я Шимановская д.6</w:t>
      </w:r>
      <w:r>
        <w:rPr>
          <w:rFonts w:cs="Times New Roman"/>
          <w:sz w:val="28"/>
          <w:szCs w:val="28"/>
        </w:rPr>
        <w:t xml:space="preserve">, телефон 8(4932) </w:t>
      </w:r>
      <w:r>
        <w:rPr>
          <w:sz w:val="28"/>
          <w:szCs w:val="28"/>
        </w:rPr>
        <w:t>31-50-25</w:t>
      </w:r>
      <w:r>
        <w:rPr>
          <w:rFonts w:cs="Times New Roman"/>
          <w:sz w:val="28"/>
          <w:szCs w:val="28"/>
        </w:rPr>
        <w:t>, адрес электронной почты: Novotal@ivrayon.ru</w:t>
      </w:r>
      <w:r>
        <w:rPr>
          <w:color w:val="000000"/>
          <w:sz w:val="28"/>
          <w:szCs w:val="28"/>
        </w:rPr>
        <w:t>.</w:t>
      </w:r>
    </w:p>
    <w:p>
      <w:pPr>
        <w:pStyle w:val="Normal"/>
        <w:ind w:firstLine="567"/>
        <w:jc w:val="both"/>
        <w:rPr>
          <w:rFonts w:cs="Times New Roman"/>
          <w:sz w:val="28"/>
          <w:szCs w:val="28"/>
          <w:lang w:eastAsia="ru-RU"/>
        </w:rPr>
      </w:pPr>
      <w:r>
        <w:rPr>
          <w:rFonts w:cs="Times New Roman"/>
          <w:sz w:val="28"/>
          <w:szCs w:val="28"/>
          <w:lang w:eastAsia="ru-RU"/>
        </w:rPr>
        <w:t>2.3. Результатом предоставления муниципальной услуги является:</w:t>
      </w:r>
    </w:p>
    <w:p>
      <w:pPr>
        <w:pStyle w:val="Normal"/>
        <w:ind w:firstLine="567"/>
        <w:jc w:val="both"/>
        <w:rPr/>
      </w:pPr>
      <w:r>
        <w:rPr>
          <w:rFonts w:cs="Times New Roman"/>
          <w:sz w:val="28"/>
          <w:szCs w:val="28"/>
          <w:lang w:eastAsia="ru-RU"/>
        </w:rPr>
        <w:t>- выдача</w:t>
      </w:r>
      <w:r>
        <w:rPr>
          <w:rFonts w:cs="Times New Roman"/>
          <w:bCs/>
          <w:sz w:val="28"/>
          <w:szCs w:val="28"/>
          <w:lang w:eastAsia="ru-RU"/>
        </w:rPr>
        <w:t xml:space="preserve"> выписки из похозяйственной книги</w:t>
      </w:r>
      <w:r>
        <w:rPr>
          <w:rFonts w:cs="Times New Roman"/>
          <w:sz w:val="28"/>
          <w:szCs w:val="28"/>
          <w:lang w:eastAsia="ru-RU"/>
        </w:rPr>
        <w:t>;</w:t>
      </w:r>
    </w:p>
    <w:p>
      <w:pPr>
        <w:pStyle w:val="Normal"/>
        <w:ind w:firstLine="567"/>
        <w:jc w:val="both"/>
        <w:rPr/>
      </w:pPr>
      <w:r>
        <w:rPr>
          <w:rFonts w:cs="Times New Roman"/>
          <w:sz w:val="28"/>
          <w:szCs w:val="28"/>
          <w:lang w:eastAsia="ru-RU"/>
        </w:rPr>
        <w:t xml:space="preserve">- мотивированный отказ в выдаче </w:t>
      </w:r>
      <w:r>
        <w:rPr>
          <w:rFonts w:cs="Times New Roman"/>
          <w:bCs/>
          <w:sz w:val="28"/>
          <w:szCs w:val="28"/>
          <w:lang w:eastAsia="ru-RU"/>
        </w:rPr>
        <w:t>выписки из похозяйственной книги</w:t>
      </w:r>
      <w:r>
        <w:rPr>
          <w:rFonts w:cs="Times New Roman"/>
          <w:sz w:val="28"/>
          <w:szCs w:val="28"/>
          <w:lang w:eastAsia="ru-RU"/>
        </w:rPr>
        <w:t>.</w:t>
      </w:r>
    </w:p>
    <w:p>
      <w:pPr>
        <w:pStyle w:val="Normal"/>
        <w:ind w:firstLine="567"/>
        <w:jc w:val="both"/>
        <w:rPr>
          <w:rFonts w:cs="Times New Roman"/>
          <w:sz w:val="24"/>
          <w:szCs w:val="24"/>
          <w:lang w:eastAsia="ru-RU"/>
        </w:rPr>
      </w:pPr>
      <w:r>
        <w:rPr>
          <w:rFonts w:cs="Times New Roman"/>
          <w:sz w:val="28"/>
          <w:szCs w:val="28"/>
          <w:lang w:eastAsia="ru-RU"/>
        </w:rPr>
        <w:t>2.4.</w:t>
      </w:r>
      <w:r>
        <w:rPr>
          <w:rFonts w:cs="Times New Roman"/>
          <w:sz w:val="24"/>
          <w:szCs w:val="24"/>
          <w:lang w:eastAsia="ru-RU"/>
        </w:rPr>
        <w:t xml:space="preserve"> </w:t>
      </w:r>
      <w:r>
        <w:rPr>
          <w:rFonts w:cs="Times New Roman"/>
          <w:sz w:val="28"/>
          <w:szCs w:val="28"/>
          <w:lang w:eastAsia="ru-RU"/>
        </w:rPr>
        <w:t>Срок предоставления, приостановления и выдачи документов, являющихся результатом предоставления муниципальной услуги.</w:t>
      </w:r>
    </w:p>
    <w:p>
      <w:pPr>
        <w:pStyle w:val="TextBody"/>
        <w:spacing w:before="0" w:after="0"/>
        <w:ind w:firstLine="567"/>
        <w:jc w:val="both"/>
        <w:rPr>
          <w:rFonts w:cs="Times New Roman"/>
          <w:sz w:val="28"/>
          <w:szCs w:val="28"/>
        </w:rPr>
      </w:pPr>
      <w:r>
        <w:rPr>
          <w:rFonts w:cs="Times New Roman"/>
          <w:sz w:val="28"/>
          <w:szCs w:val="28"/>
        </w:rPr>
        <w:t xml:space="preserve">Срок предоставления и выдачи (направления) документов, являющихся результатом предоставления муниципальной услуги - 5 рабочих дней с даты регистрации заявления Заявителя о предоставлении муниципальной услуги. </w:t>
      </w:r>
    </w:p>
    <w:p>
      <w:pPr>
        <w:pStyle w:val="TextBody"/>
        <w:spacing w:before="0" w:after="0"/>
        <w:ind w:firstLine="567"/>
        <w:jc w:val="both"/>
        <w:rPr>
          <w:rFonts w:cs="Times New Roman"/>
          <w:sz w:val="28"/>
          <w:szCs w:val="28"/>
          <w:lang w:eastAsia="ru-RU"/>
        </w:rPr>
      </w:pPr>
      <w:r>
        <w:rPr>
          <w:rFonts w:cs="Times New Roman"/>
          <w:sz w:val="28"/>
          <w:szCs w:val="28"/>
        </w:rPr>
        <w:t>Приостановление муниципальной услуги не предусмотрено законодательством Российской Федерации.</w:t>
      </w:r>
    </w:p>
    <w:p>
      <w:pPr>
        <w:pStyle w:val="Normal"/>
        <w:ind w:firstLine="567"/>
        <w:jc w:val="both"/>
        <w:rPr>
          <w:rFonts w:cs="Times New Roman"/>
          <w:sz w:val="28"/>
          <w:szCs w:val="28"/>
          <w:lang w:eastAsia="ru-RU"/>
        </w:rPr>
      </w:pPr>
      <w:r>
        <w:rPr>
          <w:rFonts w:cs="Times New Roman"/>
          <w:sz w:val="28"/>
          <w:szCs w:val="28"/>
          <w:lang w:eastAsia="ru-RU"/>
        </w:rPr>
        <w:t xml:space="preserve">2.5. Перечень нормативных правовых актов, непосредственно регулирующих отношения, возникающие в связи с предоставлением муниципальной услуги: </w:t>
      </w:r>
    </w:p>
    <w:p>
      <w:pPr>
        <w:pStyle w:val="Normal"/>
        <w:ind w:firstLine="567"/>
        <w:jc w:val="both"/>
        <w:rPr>
          <w:rFonts w:cs="Times New Roman"/>
          <w:sz w:val="28"/>
          <w:szCs w:val="28"/>
          <w:lang w:eastAsia="ru-RU"/>
        </w:rPr>
      </w:pPr>
      <w:r>
        <w:rPr>
          <w:rFonts w:cs="Times New Roman"/>
          <w:sz w:val="28"/>
          <w:szCs w:val="28"/>
          <w:lang w:eastAsia="ru-RU"/>
        </w:rPr>
        <w:t xml:space="preserve"> </w:t>
      </w:r>
      <w:r>
        <w:rPr>
          <w:rFonts w:cs="Times New Roman"/>
          <w:sz w:val="28"/>
          <w:szCs w:val="28"/>
          <w:lang w:eastAsia="ru-RU"/>
        </w:rPr>
        <w:t>Земельный кодекс Российской Федерации от 25.10.2001 № 136-ФЗ;</w:t>
      </w:r>
    </w:p>
    <w:p>
      <w:pPr>
        <w:pStyle w:val="Heading1"/>
        <w:shd w:fill="FFFFFF" w:val="clear"/>
        <w:spacing w:before="0" w:after="0"/>
        <w:rPr>
          <w:rFonts w:ascii="Times New Roman" w:hAnsi="Times New Roman" w:cs="Times New Roman"/>
          <w:b w:val="false"/>
          <w:b w:val="false"/>
          <w:color w:val="333333"/>
          <w:sz w:val="28"/>
          <w:szCs w:val="28"/>
        </w:rPr>
      </w:pPr>
      <w:r>
        <w:rPr>
          <w:rFonts w:cs="Times New Roman" w:ascii="Times New Roman" w:hAnsi="Times New Roman"/>
          <w:b w:val="false"/>
          <w:sz w:val="28"/>
          <w:szCs w:val="28"/>
        </w:rPr>
        <w:t xml:space="preserve">         </w:t>
      </w:r>
      <w:r>
        <w:rPr>
          <w:rFonts w:cs="Times New Roman" w:ascii="Times New Roman" w:hAnsi="Times New Roman"/>
          <w:b w:val="false"/>
          <w:sz w:val="28"/>
          <w:szCs w:val="28"/>
        </w:rPr>
        <w:t>Федеральный закон от 06.10.2003 № 131-ФЗ «Об общих принципах организации местного самоуправления в Российской Федерации»;</w:t>
      </w:r>
    </w:p>
    <w:p>
      <w:pPr>
        <w:pStyle w:val="TextBody"/>
        <w:spacing w:before="0" w:after="0"/>
        <w:jc w:val="both"/>
        <w:rPr>
          <w:sz w:val="28"/>
          <w:szCs w:val="28"/>
        </w:rPr>
      </w:pPr>
      <w:r>
        <w:rPr>
          <w:rFonts w:cs="Times New Roman"/>
          <w:sz w:val="28"/>
          <w:szCs w:val="28"/>
          <w:lang w:eastAsia="ru-RU"/>
        </w:rPr>
        <w:t xml:space="preserve">         </w:t>
      </w:r>
      <w:r>
        <w:rPr>
          <w:sz w:val="28"/>
          <w:szCs w:val="28"/>
          <w:lang w:eastAsia="ru-RU"/>
        </w:rPr>
        <w:t>Федеральный закон от 02.05.2006 № 59-ФЗ «О порядке рассмотрения обращений граждан Российской Федерации»;</w:t>
      </w:r>
    </w:p>
    <w:p>
      <w:pPr>
        <w:pStyle w:val="Normal"/>
        <w:ind w:firstLine="567"/>
        <w:jc w:val="both"/>
        <w:rPr/>
      </w:pPr>
      <w:r>
        <w:rPr>
          <w:rFonts w:cs="Times New Roman"/>
          <w:sz w:val="28"/>
          <w:szCs w:val="28"/>
          <w:lang w:eastAsia="ru-RU"/>
        </w:rPr>
        <w:t xml:space="preserve"> </w:t>
      </w:r>
      <w:r>
        <w:rPr>
          <w:rFonts w:cs="Times New Roman"/>
          <w:sz w:val="28"/>
          <w:szCs w:val="28"/>
          <w:lang w:eastAsia="ru-RU"/>
        </w:rPr>
        <w:t xml:space="preserve">Федеральный </w:t>
      </w:r>
      <w:r>
        <w:rPr>
          <w:rStyle w:val="InternetLink"/>
          <w:rFonts w:cs="Times New Roman"/>
          <w:color w:val="000000"/>
          <w:sz w:val="28"/>
          <w:szCs w:val="28"/>
          <w:u w:val="none"/>
          <w:lang w:eastAsia="ru-RU"/>
        </w:rPr>
        <w:t>закон</w:t>
      </w:r>
      <w:r>
        <w:rPr>
          <w:rFonts w:cs="Times New Roman"/>
          <w:sz w:val="28"/>
          <w:szCs w:val="28"/>
          <w:lang w:eastAsia="ru-RU"/>
        </w:rPr>
        <w:t xml:space="preserve"> от 27.07.2010 № 210-ФЗ «Об организации предоставления государственных и муниципальных услуг»;</w:t>
      </w:r>
    </w:p>
    <w:p>
      <w:pPr>
        <w:pStyle w:val="Normal"/>
        <w:ind w:firstLine="567"/>
        <w:jc w:val="both"/>
        <w:rPr>
          <w:rFonts w:cs="Times New Roman"/>
          <w:sz w:val="28"/>
          <w:szCs w:val="28"/>
          <w:lang w:eastAsia="ru-RU"/>
        </w:rPr>
      </w:pPr>
      <w:r>
        <w:rPr>
          <w:rFonts w:cs="Times New Roman"/>
          <w:sz w:val="28"/>
          <w:szCs w:val="28"/>
          <w:lang w:eastAsia="ru-RU"/>
        </w:rPr>
        <w:t xml:space="preserve"> </w:t>
      </w:r>
      <w:r>
        <w:rPr>
          <w:rFonts w:cs="Times New Roman"/>
          <w:sz w:val="28"/>
          <w:szCs w:val="28"/>
          <w:lang w:eastAsia="ru-RU"/>
        </w:rPr>
        <w:t>Федеральный закон от 27.07.2006 № 152-ФЗ «О персональных данных»</w:t>
      </w:r>
    </w:p>
    <w:p>
      <w:pPr>
        <w:pStyle w:val="Normal"/>
        <w:jc w:val="both"/>
        <w:rPr/>
      </w:pPr>
      <w:r>
        <w:rPr>
          <w:rFonts w:cs="Times New Roman"/>
          <w:sz w:val="28"/>
          <w:szCs w:val="28"/>
          <w:lang w:eastAsia="ru-RU"/>
        </w:rPr>
        <w:t xml:space="preserve">         </w:t>
      </w:r>
      <w:r>
        <w:rPr>
          <w:rFonts w:cs="Times New Roman"/>
          <w:bCs/>
          <w:color w:val="000000"/>
          <w:sz w:val="28"/>
          <w:szCs w:val="28"/>
          <w:shd w:fill="FFFFFF" w:val="clear"/>
        </w:rPr>
        <w:t>Приказ Минсельхоза РФ от 11.10.2010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p>
    <w:p>
      <w:pPr>
        <w:pStyle w:val="Heading1"/>
        <w:spacing w:before="0" w:after="0"/>
        <w:jc w:val="both"/>
        <w:textAlignment w:val="baseline"/>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         </w:t>
      </w:r>
      <w:r>
        <w:rPr>
          <w:rFonts w:cs="Times New Roman" w:ascii="Times New Roman" w:hAnsi="Times New Roman"/>
          <w:b w:val="false"/>
          <w:color w:val="000000"/>
          <w:sz w:val="28"/>
          <w:szCs w:val="28"/>
        </w:rPr>
        <w:t>Приказ Росреестра от 07.03.2012 № П/103 «Об утверждении формы выписки из похозяйственной книги о наличии у гражданина права на земельный участок»;</w:t>
      </w:r>
    </w:p>
    <w:p>
      <w:pPr>
        <w:pStyle w:val="Normal"/>
        <w:jc w:val="both"/>
        <w:rPr>
          <w:rFonts w:cs="Times New Roman"/>
          <w:color w:val="000000"/>
          <w:sz w:val="28"/>
          <w:szCs w:val="28"/>
          <w:lang w:eastAsia="ru-RU"/>
        </w:rPr>
      </w:pPr>
      <w:r>
        <w:rPr>
          <w:rFonts w:cs="Times New Roman"/>
          <w:color w:val="000000"/>
          <w:sz w:val="28"/>
          <w:szCs w:val="28"/>
          <w:lang w:eastAsia="ru-RU"/>
        </w:rPr>
        <w:t xml:space="preserve">         </w:t>
      </w:r>
      <w:r>
        <w:rPr>
          <w:rFonts w:cs="Times New Roman"/>
          <w:sz w:val="28"/>
          <w:szCs w:val="28"/>
        </w:rPr>
        <w:t>иные нормативные правовые акты Российской Федерации, Ивановской области, Новоталицкого сельского поселения, регулирующие правоотношения в данной сфере.</w:t>
      </w:r>
    </w:p>
    <w:p>
      <w:pPr>
        <w:pStyle w:val="Normal"/>
        <w:ind w:firstLine="567"/>
        <w:jc w:val="both"/>
        <w:rPr>
          <w:rFonts w:cs="Times New Roman"/>
          <w:sz w:val="28"/>
          <w:szCs w:val="28"/>
          <w:lang w:eastAsia="ru-RU"/>
        </w:rPr>
      </w:pPr>
      <w:r>
        <w:rPr>
          <w:rFonts w:cs="Times New Roman"/>
          <w:sz w:val="28"/>
          <w:szCs w:val="28"/>
          <w:lang w:eastAsia="ru-RU"/>
        </w:rPr>
        <w:t>2.6. Исчерпывающий перечень документов, необходимых в соответствии с нормативно правовыми актами для предоставления муниципальной услуги, подлежащих предоставлению Заявителем, для получения муниципальной услуги:</w:t>
      </w:r>
    </w:p>
    <w:p>
      <w:pPr>
        <w:pStyle w:val="Normal"/>
        <w:ind w:firstLine="567"/>
        <w:jc w:val="both"/>
        <w:rPr>
          <w:rFonts w:cs="Times New Roman"/>
          <w:sz w:val="28"/>
          <w:szCs w:val="28"/>
          <w:lang w:eastAsia="ru-RU"/>
        </w:rPr>
      </w:pPr>
      <w:r>
        <w:rPr>
          <w:rFonts w:cs="Times New Roman"/>
          <w:sz w:val="28"/>
          <w:szCs w:val="28"/>
          <w:lang w:eastAsia="ru-RU"/>
        </w:rPr>
        <w:t>а) документ, удостоверяющий личность заявителя (оригинал и копия).</w:t>
      </w:r>
    </w:p>
    <w:p>
      <w:pPr>
        <w:pStyle w:val="Normal"/>
        <w:ind w:firstLine="567"/>
        <w:jc w:val="both"/>
        <w:rPr>
          <w:rFonts w:cs="Times New Roman"/>
          <w:sz w:val="28"/>
          <w:szCs w:val="28"/>
          <w:lang w:eastAsia="ru-RU"/>
        </w:rPr>
      </w:pPr>
      <w:r>
        <w:rPr>
          <w:rFonts w:cs="Times New Roman"/>
          <w:sz w:val="28"/>
          <w:szCs w:val="28"/>
          <w:lang w:eastAsia="ru-RU"/>
        </w:rPr>
        <w:t>б) заверенные копии документов, подтверждающие полномочия лица, подписавшего заявление;</w:t>
      </w:r>
    </w:p>
    <w:p>
      <w:pPr>
        <w:pStyle w:val="Normal"/>
        <w:ind w:firstLine="567"/>
        <w:jc w:val="both"/>
        <w:rPr>
          <w:rFonts w:cs="Times New Roman"/>
          <w:sz w:val="28"/>
          <w:szCs w:val="28"/>
          <w:lang w:eastAsia="ru-RU"/>
        </w:rPr>
      </w:pPr>
      <w:r>
        <w:rPr>
          <w:rFonts w:cs="Times New Roman"/>
          <w:sz w:val="28"/>
          <w:szCs w:val="28"/>
          <w:lang w:eastAsia="ru-RU"/>
        </w:rPr>
        <w:t>в) доверенность (при необходимости);</w:t>
      </w:r>
    </w:p>
    <w:p>
      <w:pPr>
        <w:pStyle w:val="Normal"/>
        <w:ind w:firstLine="567"/>
        <w:jc w:val="both"/>
        <w:rPr/>
      </w:pPr>
      <w:r>
        <w:rPr>
          <w:rFonts w:cs="Times New Roman"/>
          <w:sz w:val="28"/>
          <w:szCs w:val="28"/>
          <w:lang w:eastAsia="ru-RU"/>
        </w:rPr>
        <w:t xml:space="preserve">г) заявление о выдаче </w:t>
      </w:r>
      <w:r>
        <w:rPr>
          <w:rFonts w:cs="Times New Roman"/>
          <w:bCs/>
          <w:sz w:val="28"/>
          <w:szCs w:val="28"/>
          <w:lang w:eastAsia="ru-RU"/>
        </w:rPr>
        <w:t>выписки из похозяйственной книги</w:t>
      </w:r>
      <w:r>
        <w:rPr>
          <w:rFonts w:cs="Times New Roman"/>
          <w:sz w:val="28"/>
          <w:szCs w:val="28"/>
          <w:lang w:eastAsia="ru-RU"/>
        </w:rPr>
        <w:t xml:space="preserve"> (приложение 1);</w:t>
      </w:r>
    </w:p>
    <w:p>
      <w:pPr>
        <w:pStyle w:val="Normal"/>
        <w:ind w:firstLine="567"/>
        <w:jc w:val="both"/>
        <w:rPr/>
      </w:pPr>
      <w:r>
        <w:rPr>
          <w:rFonts w:cs="Times New Roman"/>
          <w:sz w:val="28"/>
          <w:szCs w:val="28"/>
          <w:lang w:eastAsia="ru-RU"/>
        </w:rPr>
        <w:t>д) д</w:t>
      </w:r>
      <w:r>
        <w:rPr>
          <w:rFonts w:cs="Times New Roman"/>
          <w:color w:val="000000"/>
          <w:sz w:val="28"/>
          <w:szCs w:val="28"/>
          <w:lang w:eastAsia="ru-RU"/>
        </w:rPr>
        <w:t>окументы, подтверждающие имущественные права заявителя на адресуемый объект, в случае, если данные права не зарегистрированы в ЕГРП;</w:t>
      </w:r>
    </w:p>
    <w:p>
      <w:pPr>
        <w:pStyle w:val="Normal"/>
        <w:ind w:firstLine="567"/>
        <w:jc w:val="both"/>
        <w:rPr>
          <w:rFonts w:cs="Times New Roman"/>
          <w:color w:val="000000"/>
          <w:sz w:val="28"/>
          <w:szCs w:val="28"/>
          <w:lang w:eastAsia="ru-RU"/>
        </w:rPr>
      </w:pPr>
      <w:r>
        <w:rPr>
          <w:rFonts w:cs="Times New Roman"/>
          <w:color w:val="000000"/>
          <w:sz w:val="28"/>
          <w:szCs w:val="28"/>
          <w:lang w:eastAsia="ru-RU"/>
        </w:rPr>
        <w:t>е) свидетельство о смерти (оригинал и копия).</w:t>
      </w:r>
    </w:p>
    <w:p>
      <w:pPr>
        <w:pStyle w:val="Normal"/>
        <w:ind w:firstLine="567"/>
        <w:jc w:val="both"/>
        <w:rPr>
          <w:rFonts w:cs="Times New Roman"/>
          <w:color w:val="000000"/>
          <w:sz w:val="28"/>
          <w:szCs w:val="28"/>
          <w:lang w:eastAsia="ru-RU"/>
        </w:rPr>
      </w:pPr>
      <w:r>
        <w:rPr>
          <w:rFonts w:cs="Times New Roman"/>
          <w:color w:val="000000"/>
          <w:sz w:val="28"/>
          <w:szCs w:val="28"/>
          <w:lang w:eastAsia="ru-RU"/>
        </w:rPr>
        <w:t>Не может быть отказано Заявителю в приёме дополнительных документов при наличии желания их сдачи.</w:t>
      </w:r>
    </w:p>
    <w:p>
      <w:pPr>
        <w:pStyle w:val="Normal"/>
        <w:ind w:firstLine="567"/>
        <w:jc w:val="both"/>
        <w:rPr>
          <w:rFonts w:cs="Times New Roman"/>
          <w:color w:val="000000"/>
          <w:sz w:val="28"/>
          <w:szCs w:val="28"/>
          <w:lang w:eastAsia="ru-RU"/>
        </w:rPr>
      </w:pPr>
      <w:r>
        <w:rPr>
          <w:rFonts w:cs="Times New Roman"/>
          <w:color w:val="000000"/>
          <w:sz w:val="28"/>
          <w:szCs w:val="28"/>
          <w:lang w:eastAsia="ru-RU"/>
        </w:rPr>
        <w:t>2.7. Способы получения документов и порядок их предоставления, в том числе в электронной форме.</w:t>
      </w:r>
    </w:p>
    <w:p>
      <w:pPr>
        <w:pStyle w:val="Normal"/>
        <w:ind w:firstLine="567"/>
        <w:jc w:val="both"/>
        <w:rPr>
          <w:rStyle w:val="FontStyle21"/>
          <w:rFonts w:eastAsia="Andale Sans UI;Times New Roman"/>
          <w:color w:val="000000"/>
          <w:sz w:val="28"/>
          <w:szCs w:val="28"/>
        </w:rPr>
      </w:pPr>
      <w:r>
        <w:rPr>
          <w:rFonts w:cs="Times New Roman"/>
          <w:color w:val="000000"/>
          <w:sz w:val="28"/>
          <w:szCs w:val="28"/>
          <w:lang w:eastAsia="ru-RU"/>
        </w:rPr>
        <w:t xml:space="preserve">В заявлении о предоставлении муниципальной услуги Заявитель может указать способ получения запрашиваемых документов (выдать на руки, направить </w:t>
      </w:r>
      <w:r>
        <w:rPr>
          <w:rStyle w:val="FontStyle21"/>
          <w:rFonts w:eastAsia="Lucida Sans Unicode"/>
          <w:color w:val="000000"/>
          <w:sz w:val="28"/>
          <w:szCs w:val="28"/>
        </w:rPr>
        <w:t>почтовым отправлением, направить по электронной почте).</w:t>
      </w:r>
    </w:p>
    <w:p>
      <w:pPr>
        <w:pStyle w:val="Style51"/>
        <w:widowControl/>
        <w:tabs>
          <w:tab w:val="left" w:pos="1123" w:leader="none"/>
        </w:tabs>
        <w:spacing w:lineRule="exact" w:line="322"/>
        <w:ind w:firstLine="720"/>
        <w:rPr>
          <w:rFonts w:cs="Times New Roman"/>
          <w:b/>
          <w:b/>
          <w:bCs/>
          <w:sz w:val="28"/>
          <w:szCs w:val="28"/>
          <w:lang w:val="ru-RU"/>
        </w:rPr>
      </w:pPr>
      <w:r>
        <w:rPr>
          <w:rStyle w:val="FontStyle21"/>
          <w:rFonts w:eastAsia="Andale Sans UI;Times New Roman"/>
          <w:color w:val="000000"/>
          <w:sz w:val="28"/>
          <w:szCs w:val="28"/>
          <w:lang w:val="ru-RU"/>
        </w:rPr>
        <w:t>В случае отсутствия в заявлении указания на способ получения результата</w:t>
      </w:r>
      <w:r>
        <w:rPr>
          <w:rFonts w:eastAsia="Calibri" w:cs="Times New Roman"/>
          <w:color w:val="000000"/>
          <w:sz w:val="28"/>
          <w:szCs w:val="28"/>
          <w:lang w:val="ru-RU"/>
        </w:rPr>
        <w:t>, он направляется посредством почтового отправления.</w:t>
      </w:r>
    </w:p>
    <w:p>
      <w:pPr>
        <w:pStyle w:val="Normal"/>
        <w:jc w:val="both"/>
        <w:rPr/>
      </w:pPr>
      <w:r>
        <w:rPr>
          <w:rFonts w:cs="Times New Roman"/>
          <w:sz w:val="28"/>
          <w:szCs w:val="28"/>
          <w:lang w:eastAsia="ru-RU"/>
        </w:rPr>
        <w:t xml:space="preserve">         </w:t>
      </w:r>
      <w:r>
        <w:rPr>
          <w:rFonts w:cs="Times New Roman"/>
          <w:sz w:val="28"/>
          <w:szCs w:val="28"/>
          <w:lang w:eastAsia="ru-RU"/>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желанию и непредставление заявителем указанных ниже документов не является основанием для отказа в предоставлении муниципальной услуги:</w:t>
      </w:r>
    </w:p>
    <w:p>
      <w:pPr>
        <w:pStyle w:val="Normal"/>
        <w:tabs>
          <w:tab w:val="clear" w:pos="709"/>
        </w:tabs>
        <w:ind w:left="30" w:firstLine="567"/>
        <w:jc w:val="both"/>
        <w:rPr/>
      </w:pPr>
      <w:r>
        <w:rPr>
          <w:rFonts w:cs="Times New Roman"/>
          <w:sz w:val="28"/>
          <w:szCs w:val="28"/>
          <w:lang w:eastAsia="ru-RU"/>
        </w:rPr>
        <w:t>а) правоустанавливающие документы на объект недвижимости;</w:t>
      </w:r>
    </w:p>
    <w:p>
      <w:pPr>
        <w:pStyle w:val="Normal"/>
        <w:tabs>
          <w:tab w:val="clear" w:pos="709"/>
        </w:tabs>
        <w:ind w:left="30" w:firstLine="567"/>
        <w:jc w:val="both"/>
        <w:rPr>
          <w:rFonts w:cs="Times New Roman"/>
          <w:sz w:val="28"/>
          <w:szCs w:val="28"/>
          <w:lang w:eastAsia="ru-RU"/>
        </w:rPr>
      </w:pPr>
      <w:r>
        <w:rPr>
          <w:rFonts w:cs="Times New Roman"/>
          <w:sz w:val="28"/>
          <w:szCs w:val="28"/>
          <w:lang w:eastAsia="ru-RU"/>
        </w:rPr>
        <w:t>б) кадастровый паспорт на объект недвижимости.</w:t>
      </w:r>
    </w:p>
    <w:p>
      <w:pPr>
        <w:pStyle w:val="Normal"/>
        <w:ind w:firstLine="567"/>
        <w:jc w:val="both"/>
        <w:rPr>
          <w:rFonts w:cs="Times New Roman"/>
          <w:sz w:val="28"/>
          <w:szCs w:val="28"/>
          <w:lang w:eastAsia="ru-RU"/>
        </w:rPr>
      </w:pPr>
      <w:r>
        <w:rPr>
          <w:rFonts w:cs="Times New Roman"/>
          <w:sz w:val="28"/>
          <w:szCs w:val="28"/>
          <w:lang w:eastAsia="ru-RU"/>
        </w:rPr>
        <w:t xml:space="preserve"> </w:t>
      </w:r>
      <w:r>
        <w:rPr>
          <w:rFonts w:cs="Times New Roman"/>
          <w:sz w:val="28"/>
          <w:szCs w:val="28"/>
          <w:lang w:eastAsia="ru-RU"/>
        </w:rPr>
        <w:t xml:space="preserve">Запрещено требовать от заявителя предоставление документов и информации или осуществление действий, представление или осуществление которых не предусмотрено настоящим Административным регламентом, а также нормативными правовыми актами, регулирующими отношения, возникающие в связи с предоставлением муниципальной услуги. </w:t>
      </w:r>
    </w:p>
    <w:p>
      <w:pPr>
        <w:pStyle w:val="Normal"/>
        <w:ind w:firstLine="567"/>
        <w:jc w:val="both"/>
        <w:rPr/>
      </w:pPr>
      <w:r>
        <w:rPr>
          <w:rFonts w:cs="Times New Roman"/>
          <w:sz w:val="28"/>
          <w:szCs w:val="28"/>
          <w:lang w:eastAsia="ru-RU"/>
        </w:rPr>
        <w:t xml:space="preserve"> </w:t>
      </w:r>
      <w:r>
        <w:rPr>
          <w:rFonts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pPr>
        <w:pStyle w:val="Normal"/>
        <w:ind w:firstLine="567"/>
        <w:jc w:val="both"/>
        <w:rPr>
          <w:sz w:val="28"/>
          <w:szCs w:val="28"/>
        </w:rPr>
      </w:pPr>
      <w:r>
        <w:rPr>
          <w:sz w:val="28"/>
          <w:szCs w:val="28"/>
        </w:rPr>
        <w:t>Ответственный исполнитель</w:t>
      </w:r>
      <w:r>
        <w:rPr>
          <w:i/>
          <w:sz w:val="28"/>
          <w:szCs w:val="28"/>
        </w:rPr>
        <w:t xml:space="preserve"> </w:t>
      </w:r>
      <w:r>
        <w:rPr>
          <w:sz w:val="28"/>
          <w:szCs w:val="28"/>
        </w:rPr>
        <w:t>принимает решение об отказе в приеме документов, необходимых для предоставления муниципальной услуги по следующим основаниям:</w:t>
      </w:r>
    </w:p>
    <w:p>
      <w:pPr>
        <w:pStyle w:val="Normal"/>
        <w:jc w:val="both"/>
        <w:rPr>
          <w:sz w:val="28"/>
          <w:szCs w:val="28"/>
        </w:rPr>
      </w:pPr>
      <w:r>
        <w:rPr>
          <w:rFonts w:cs="Times New Roman"/>
          <w:sz w:val="28"/>
          <w:szCs w:val="28"/>
        </w:rPr>
        <w:t xml:space="preserve">        </w:t>
      </w:r>
      <w:r>
        <w:rPr>
          <w:rFonts w:cs="Times New Roman"/>
          <w:sz w:val="28"/>
          <w:szCs w:val="28"/>
        </w:rPr>
        <w:t xml:space="preserve">1) </w:t>
      </w:r>
      <w:r>
        <w:rPr>
          <w:rFonts w:eastAsia="Calibri" w:cs="Times New Roman"/>
          <w:sz w:val="28"/>
          <w:szCs w:val="28"/>
        </w:rPr>
        <w:t>представление Заявителем документов, имеющих исправления, серьёзные повреждения, не позволяющие однозначно истолковать их содержание, отсутствие обратного адреса.</w:t>
      </w:r>
    </w:p>
    <w:p>
      <w:pPr>
        <w:pStyle w:val="Normal"/>
        <w:ind w:firstLine="567"/>
        <w:jc w:val="both"/>
        <w:rPr>
          <w:rFonts w:cs="Times New Roman"/>
          <w:b/>
          <w:b/>
          <w:bCs/>
          <w:sz w:val="28"/>
          <w:szCs w:val="28"/>
        </w:rPr>
      </w:pPr>
      <w:r>
        <w:rPr>
          <w:rFonts w:cs="Times New Roman"/>
          <w:sz w:val="28"/>
          <w:szCs w:val="28"/>
        </w:rPr>
        <w:t>2) текст заявления не поддается прочтению или не подписан уполномоченным лицом.</w:t>
      </w:r>
    </w:p>
    <w:p>
      <w:pPr>
        <w:pStyle w:val="Normal"/>
        <w:jc w:val="both"/>
        <w:rPr>
          <w:rFonts w:cs="Times New Roman"/>
          <w:sz w:val="28"/>
          <w:szCs w:val="28"/>
          <w:lang w:eastAsia="ru-RU"/>
        </w:rPr>
      </w:pPr>
      <w:r>
        <w:rPr>
          <w:rFonts w:cs="Times New Roman"/>
          <w:sz w:val="28"/>
          <w:szCs w:val="28"/>
        </w:rPr>
        <w:t xml:space="preserve">        </w:t>
      </w:r>
      <w:r>
        <w:rPr>
          <w:rFonts w:cs="Times New Roman"/>
          <w:sz w:val="28"/>
          <w:szCs w:val="28"/>
        </w:rPr>
        <w:t>2.10. Исчерпывающий п</w:t>
      </w:r>
      <w:r>
        <w:rPr>
          <w:rFonts w:cs="Times New Roman"/>
          <w:sz w:val="28"/>
          <w:szCs w:val="28"/>
          <w:lang w:eastAsia="ru-RU"/>
        </w:rPr>
        <w:t>еречень оснований для отказа в предоставлении муниципальной услуги.</w:t>
      </w:r>
    </w:p>
    <w:p>
      <w:pPr>
        <w:pStyle w:val="Normal"/>
        <w:ind w:firstLine="567"/>
        <w:jc w:val="both"/>
        <w:rPr>
          <w:rFonts w:cs="Times New Roman"/>
          <w:sz w:val="28"/>
          <w:szCs w:val="28"/>
        </w:rPr>
      </w:pPr>
      <w:r>
        <w:rPr>
          <w:sz w:val="28"/>
          <w:szCs w:val="28"/>
        </w:rPr>
        <w:t>Ответственный исполнитель</w:t>
      </w:r>
      <w:r>
        <w:rPr>
          <w:i/>
          <w:sz w:val="28"/>
          <w:szCs w:val="28"/>
        </w:rPr>
        <w:t xml:space="preserve"> </w:t>
      </w:r>
      <w:r>
        <w:rPr>
          <w:sz w:val="28"/>
          <w:szCs w:val="28"/>
        </w:rPr>
        <w:t>принимает решение об отказе в предоставлении муниципальной услуги по следующим основаниям:</w:t>
      </w:r>
    </w:p>
    <w:p>
      <w:pPr>
        <w:pStyle w:val="Normal"/>
        <w:ind w:firstLine="567"/>
        <w:jc w:val="both"/>
        <w:rPr>
          <w:rFonts w:cs="Times New Roman"/>
          <w:sz w:val="28"/>
          <w:szCs w:val="28"/>
        </w:rPr>
      </w:pPr>
      <w:r>
        <w:rPr>
          <w:rFonts w:cs="Times New Roman"/>
          <w:sz w:val="28"/>
          <w:szCs w:val="28"/>
        </w:rPr>
        <w:t>1) несоответствие представленных документов, по форме или содержанию, требованиям действующего законодательства;</w:t>
      </w:r>
    </w:p>
    <w:p>
      <w:pPr>
        <w:pStyle w:val="Normal"/>
        <w:ind w:firstLine="567"/>
        <w:jc w:val="both"/>
        <w:rPr>
          <w:rFonts w:cs="Times New Roman"/>
          <w:sz w:val="28"/>
          <w:szCs w:val="28"/>
        </w:rPr>
      </w:pPr>
      <w:r>
        <w:rPr>
          <w:rFonts w:cs="Times New Roman"/>
          <w:sz w:val="28"/>
          <w:szCs w:val="28"/>
        </w:rPr>
        <w:t>2) обращение за получением муниципальной услуги ненадлежащего лица.</w:t>
      </w:r>
    </w:p>
    <w:p>
      <w:pPr>
        <w:pStyle w:val="Normal"/>
        <w:ind w:firstLine="567"/>
        <w:jc w:val="both"/>
        <w:rPr>
          <w:rFonts w:cs="Times New Roman"/>
          <w:sz w:val="28"/>
          <w:szCs w:val="28"/>
        </w:rPr>
      </w:pPr>
      <w:r>
        <w:rPr>
          <w:rFonts w:cs="Times New Roman"/>
          <w:sz w:val="28"/>
          <w:szCs w:val="28"/>
        </w:rPr>
        <w:t>Решение об отказе в предоставлении муниципальной услуги может быть обжаловано в судебном порядке.</w:t>
      </w:r>
    </w:p>
    <w:p>
      <w:pPr>
        <w:pStyle w:val="Normal"/>
        <w:ind w:firstLine="567"/>
        <w:jc w:val="both"/>
        <w:rPr>
          <w:b/>
          <w:b/>
          <w:bCs/>
          <w:iCs/>
          <w:sz w:val="28"/>
          <w:szCs w:val="28"/>
        </w:rPr>
      </w:pPr>
      <w:r>
        <w:rPr>
          <w:rFonts w:cs="Times New Roman"/>
          <w:sz w:val="28"/>
          <w:szCs w:val="28"/>
        </w:rPr>
        <w:t>Приостановление предоставления муниципальной услуги законодательством не предусмотрено.</w:t>
      </w:r>
    </w:p>
    <w:p>
      <w:pPr>
        <w:pStyle w:val="Normal"/>
        <w:jc w:val="both"/>
        <w:rPr>
          <w:sz w:val="28"/>
          <w:szCs w:val="28"/>
        </w:rPr>
      </w:pPr>
      <w:r>
        <w:rPr>
          <w:rFonts w:cs="Times New Roman"/>
          <w:sz w:val="28"/>
          <w:szCs w:val="28"/>
        </w:rPr>
        <w:t xml:space="preserve">        </w:t>
      </w:r>
      <w:r>
        <w:rPr>
          <w:rFonts w:cs="Times New Roman"/>
          <w:sz w:val="28"/>
          <w:szCs w:val="28"/>
          <w:lang w:eastAsia="ru-RU"/>
        </w:rPr>
        <w:t>2.11.</w:t>
      </w:r>
      <w:r>
        <w:rPr>
          <w:rFonts w:cs="Times New Roman"/>
          <w:sz w:val="24"/>
          <w:szCs w:val="24"/>
          <w:lang w:eastAsia="ru-RU"/>
        </w:rPr>
        <w:t xml:space="preserve"> </w:t>
      </w:r>
      <w:r>
        <w:rPr>
          <w:bCs/>
          <w:iCs/>
          <w:sz w:val="28"/>
          <w:szCs w:val="28"/>
        </w:rPr>
        <w:t>Порядок, размер и основания взимания пошлины или другой платы, взимаемой за предоставление муниципальной услуги.</w:t>
      </w:r>
    </w:p>
    <w:p>
      <w:pPr>
        <w:pStyle w:val="Normal"/>
        <w:ind w:firstLine="720"/>
        <w:jc w:val="both"/>
        <w:rPr>
          <w:sz w:val="28"/>
          <w:szCs w:val="28"/>
        </w:rPr>
      </w:pPr>
      <w:r>
        <w:rPr>
          <w:sz w:val="28"/>
          <w:szCs w:val="28"/>
        </w:rPr>
        <w:t>Муниципальная услуга предоставляется бесплатно.</w:t>
      </w:r>
    </w:p>
    <w:p>
      <w:pPr>
        <w:pStyle w:val="Normal"/>
        <w:ind w:firstLine="720"/>
        <w:jc w:val="both"/>
        <w:rPr>
          <w:color w:val="000000"/>
          <w:sz w:val="28"/>
          <w:szCs w:val="28"/>
        </w:rPr>
      </w:pPr>
      <w:r>
        <w:rPr>
          <w:iCs/>
          <w:color w:val="000000"/>
          <w:sz w:val="28"/>
          <w:szCs w:val="28"/>
        </w:rPr>
        <w:t xml:space="preserve">2.12. Срок ожидания в очереди при подаче запроса о предоставлении </w:t>
      </w:r>
      <w:r>
        <w:rPr>
          <w:bCs/>
          <w:iCs/>
          <w:sz w:val="28"/>
          <w:szCs w:val="28"/>
        </w:rPr>
        <w:t>муниципальной</w:t>
      </w:r>
      <w:r>
        <w:rPr>
          <w:iCs/>
          <w:color w:val="000000"/>
          <w:sz w:val="28"/>
          <w:szCs w:val="28"/>
        </w:rPr>
        <w:t xml:space="preserve"> услуги и при получении результата предоставления </w:t>
      </w:r>
      <w:r>
        <w:rPr>
          <w:bCs/>
          <w:iCs/>
          <w:sz w:val="28"/>
          <w:szCs w:val="28"/>
        </w:rPr>
        <w:t>муниципальной</w:t>
      </w:r>
      <w:r>
        <w:rPr>
          <w:iCs/>
          <w:color w:val="000000"/>
          <w:sz w:val="28"/>
          <w:szCs w:val="28"/>
        </w:rPr>
        <w:t xml:space="preserve"> услуги.</w:t>
      </w:r>
    </w:p>
    <w:p>
      <w:pPr>
        <w:pStyle w:val="Normal"/>
        <w:ind w:firstLine="720"/>
        <w:jc w:val="both"/>
        <w:rPr>
          <w:b/>
          <w:b/>
          <w:iCs/>
          <w:color w:val="000000"/>
          <w:sz w:val="28"/>
          <w:szCs w:val="28"/>
        </w:rPr>
      </w:pPr>
      <w:r>
        <w:rPr>
          <w:color w:val="000000"/>
          <w:sz w:val="28"/>
          <w:szCs w:val="28"/>
        </w:rPr>
        <w:t xml:space="preserve">Максимальный срок ожидания в очереди при подаче заявления и при получении результата предоставления </w:t>
      </w:r>
      <w:r>
        <w:rPr>
          <w:sz w:val="28"/>
          <w:szCs w:val="28"/>
        </w:rPr>
        <w:t>муниципальной</w:t>
      </w:r>
      <w:r>
        <w:rPr>
          <w:color w:val="000000"/>
          <w:sz w:val="28"/>
          <w:szCs w:val="28"/>
        </w:rPr>
        <w:t xml:space="preserve"> услуги Заявителями не должен превышать 15 минут.</w:t>
      </w:r>
    </w:p>
    <w:p>
      <w:pPr>
        <w:pStyle w:val="Normal"/>
        <w:ind w:firstLine="567"/>
        <w:jc w:val="both"/>
        <w:rPr>
          <w:iCs/>
          <w:color w:val="000000"/>
          <w:sz w:val="28"/>
          <w:szCs w:val="28"/>
        </w:rPr>
      </w:pPr>
      <w:r>
        <w:rPr>
          <w:iCs/>
          <w:color w:val="000000"/>
          <w:sz w:val="28"/>
          <w:szCs w:val="28"/>
        </w:rPr>
        <w:t xml:space="preserve">2.13. Срок и порядок регистрации заявления о предоставлении </w:t>
      </w:r>
      <w:r>
        <w:rPr>
          <w:bCs/>
          <w:iCs/>
          <w:sz w:val="28"/>
          <w:szCs w:val="28"/>
        </w:rPr>
        <w:t>муниципальной</w:t>
      </w:r>
      <w:r>
        <w:rPr>
          <w:iCs/>
          <w:color w:val="000000"/>
          <w:sz w:val="28"/>
          <w:szCs w:val="28"/>
        </w:rPr>
        <w:t xml:space="preserve"> услуги в том числе в электронной форме.</w:t>
      </w:r>
    </w:p>
    <w:p>
      <w:pPr>
        <w:pStyle w:val="Normal"/>
        <w:ind w:firstLine="567"/>
        <w:jc w:val="both"/>
        <w:rPr>
          <w:color w:val="000000"/>
          <w:sz w:val="28"/>
        </w:rPr>
      </w:pPr>
      <w:r>
        <w:rPr>
          <w:iCs/>
          <w:color w:val="000000"/>
          <w:sz w:val="28"/>
          <w:szCs w:val="28"/>
        </w:rPr>
        <w:t>Заявление о предоставлении муниципальной услуги регистрируется в день обращения заявителя за предоставлением муниципальной услуги.</w:t>
      </w:r>
    </w:p>
    <w:p>
      <w:pPr>
        <w:pStyle w:val="Normal"/>
        <w:ind w:firstLine="567"/>
        <w:jc w:val="both"/>
        <w:rPr>
          <w:rFonts w:cs="Times New Roman"/>
          <w:b/>
          <w:b/>
          <w:iCs/>
          <w:sz w:val="28"/>
          <w:szCs w:val="28"/>
        </w:rPr>
      </w:pPr>
      <w:r>
        <w:rPr>
          <w:color w:val="000000"/>
          <w:sz w:val="28"/>
        </w:rPr>
        <w:t>В электронной форме муниципальная услуга не предоставляется.</w:t>
      </w:r>
    </w:p>
    <w:p>
      <w:pPr>
        <w:pStyle w:val="ConsPlusNormal"/>
        <w:ind w:firstLine="567"/>
        <w:jc w:val="both"/>
        <w:rPr>
          <w:rFonts w:ascii="Times New Roman" w:hAnsi="Times New Roman" w:cs="Times New Roman"/>
          <w:iCs/>
          <w:sz w:val="28"/>
          <w:szCs w:val="28"/>
        </w:rPr>
      </w:pPr>
      <w:r>
        <w:rPr>
          <w:rFonts w:cs="Times New Roman" w:ascii="Times New Roman" w:hAnsi="Times New Roman"/>
          <w:iCs/>
          <w:sz w:val="28"/>
          <w:szCs w:val="28"/>
        </w:rPr>
        <w:t xml:space="preserve">2.14. Требования к помещениям, предназначенным для предоставления </w:t>
      </w:r>
      <w:r>
        <w:rPr>
          <w:rFonts w:cs="Times New Roman" w:ascii="Times New Roman" w:hAnsi="Times New Roman"/>
          <w:bCs/>
          <w:iCs/>
          <w:sz w:val="28"/>
          <w:szCs w:val="28"/>
        </w:rPr>
        <w:t>муниципальной</w:t>
      </w:r>
      <w:r>
        <w:rPr>
          <w:rFonts w:cs="Times New Roman" w:ascii="Times New Roman" w:hAnsi="Times New Roman"/>
          <w:iCs/>
          <w:sz w:val="28"/>
          <w:szCs w:val="28"/>
        </w:rPr>
        <w:t xml:space="preserve"> услуги.</w:t>
      </w:r>
    </w:p>
    <w:p>
      <w:pPr>
        <w:pStyle w:val="Normal"/>
        <w:ind w:firstLine="567"/>
        <w:jc w:val="both"/>
        <w:rPr/>
      </w:pPr>
      <w:r>
        <w:rPr>
          <w:rFonts w:cs="Times New Roman"/>
          <w:sz w:val="28"/>
          <w:szCs w:val="28"/>
        </w:rPr>
        <w:t>2.14.1.Местом предоставления муниципальной услуги является здание Администрации.</w:t>
      </w:r>
    </w:p>
    <w:p>
      <w:pPr>
        <w:pStyle w:val="ConsPlusNormal"/>
        <w:ind w:firstLine="567"/>
        <w:jc w:val="both"/>
        <w:rPr/>
      </w:pPr>
      <w:r>
        <w:rPr>
          <w:rFonts w:cs="Times New Roman" w:ascii="Times New Roman" w:hAnsi="Times New Roman"/>
          <w:sz w:val="28"/>
          <w:szCs w:val="28"/>
        </w:rPr>
        <w:t>2.14.2. Прием граждан осуществляется в помещениях, оборудованных в соответствии с требованиями санитарных норм и правил.</w:t>
      </w:r>
    </w:p>
    <w:p>
      <w:pPr>
        <w:pStyle w:val="ConsPlusNormal"/>
        <w:ind w:firstLine="567"/>
        <w:jc w:val="both"/>
        <w:rPr/>
      </w:pPr>
      <w:r>
        <w:rPr>
          <w:rFonts w:cs="Times New Roman" w:ascii="Times New Roman" w:hAnsi="Times New Roman"/>
          <w:sz w:val="28"/>
          <w:szCs w:val="28"/>
        </w:rPr>
        <w:t>2.14.3. Рабочие места исполнителей, ответственных за предоставление муниципальной услуги, из числа сотрудников Администрации, должны быть оборудованы столами, стульями, шкафами для документов, компьютерами с возможностью печати и выхода в Интернет, средствами связи и пожаротушения.</w:t>
      </w:r>
    </w:p>
    <w:p>
      <w:pPr>
        <w:pStyle w:val="Normal"/>
        <w:ind w:firstLine="567"/>
        <w:jc w:val="both"/>
        <w:rPr/>
      </w:pPr>
      <w:r>
        <w:rPr>
          <w:sz w:val="28"/>
          <w:szCs w:val="28"/>
        </w:rPr>
        <w:t>2.14.4.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 столами, обеспечиваться канцелярскими принадлежностями для написания запросов.</w:t>
      </w:r>
    </w:p>
    <w:p>
      <w:pPr>
        <w:pStyle w:val="Normal"/>
        <w:ind w:firstLine="567"/>
        <w:jc w:val="both"/>
        <w:rPr/>
      </w:pPr>
      <w:r>
        <w:rPr>
          <w:sz w:val="28"/>
          <w:szCs w:val="28"/>
        </w:rPr>
        <w:t>2.14.5. На видном месте, в непосредственной близости к месту приема запросов размещается информационный стенд, содержащий информацию о режиме работы Администрации,</w:t>
      </w:r>
      <w:r>
        <w:rPr>
          <w:color w:val="000000"/>
          <w:sz w:val="28"/>
          <w:szCs w:val="28"/>
        </w:rPr>
        <w:t xml:space="preserve"> телефонах для справок, порядке предоставления </w:t>
      </w:r>
      <w:r>
        <w:rPr>
          <w:sz w:val="28"/>
          <w:szCs w:val="28"/>
        </w:rPr>
        <w:t>муниципальной</w:t>
      </w:r>
      <w:r>
        <w:rPr>
          <w:color w:val="000000"/>
          <w:sz w:val="28"/>
          <w:szCs w:val="28"/>
        </w:rPr>
        <w:t xml:space="preserve"> услуги, праве и порядке обжалования действий </w:t>
      </w:r>
      <w:r>
        <w:rPr>
          <w:sz w:val="28"/>
          <w:szCs w:val="28"/>
        </w:rPr>
        <w:t>(бездействия) органа, предоставляющего муниципальную услугу, а также их должностных лиц</w:t>
      </w:r>
      <w:r>
        <w:rPr>
          <w:color w:val="000000"/>
          <w:sz w:val="28"/>
          <w:szCs w:val="28"/>
        </w:rPr>
        <w:t>, приведены образцы запросов и</w:t>
      </w:r>
      <w:r>
        <w:rPr>
          <w:b/>
          <w:sz w:val="28"/>
          <w:szCs w:val="28"/>
        </w:rPr>
        <w:t xml:space="preserve"> </w:t>
      </w:r>
      <w:r>
        <w:rPr>
          <w:bCs/>
          <w:sz w:val="28"/>
          <w:szCs w:val="28"/>
        </w:rPr>
        <w:t xml:space="preserve">перечень документов, предоставляемых Заявителем, для получения </w:t>
      </w:r>
      <w:r>
        <w:rPr>
          <w:sz w:val="28"/>
          <w:szCs w:val="28"/>
        </w:rPr>
        <w:t>муниципальной</w:t>
      </w:r>
      <w:r>
        <w:rPr>
          <w:bCs/>
          <w:sz w:val="28"/>
          <w:szCs w:val="28"/>
        </w:rPr>
        <w:t xml:space="preserve"> услуги.</w:t>
      </w:r>
    </w:p>
    <w:p>
      <w:pPr>
        <w:pStyle w:val="Normal"/>
        <w:ind w:firstLine="567"/>
        <w:jc w:val="both"/>
        <w:rPr/>
      </w:pPr>
      <w:r>
        <w:rPr>
          <w:rFonts w:cs="Times New Roman"/>
          <w:sz w:val="28"/>
          <w:szCs w:val="28"/>
        </w:rPr>
        <w:t>2.14.6. Помещение, в котором предоставляется муниципальная услуга, должно соответствовать требованиям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включающие:</w:t>
      </w:r>
    </w:p>
    <w:p>
      <w:pPr>
        <w:pStyle w:val="Normal"/>
        <w:ind w:firstLine="567"/>
        <w:jc w:val="both"/>
        <w:rPr>
          <w:rFonts w:cs="Times New Roman"/>
          <w:sz w:val="28"/>
          <w:szCs w:val="28"/>
        </w:rPr>
      </w:pPr>
      <w:r>
        <w:rPr>
          <w:rFonts w:cs="Times New Roman"/>
          <w:sz w:val="28"/>
          <w:szCs w:val="28"/>
        </w:rPr>
        <w:t>- возможность беспрепятственного входа в объекты и выхода из них;</w:t>
      </w:r>
    </w:p>
    <w:p>
      <w:pPr>
        <w:pStyle w:val="Normal"/>
        <w:ind w:firstLine="567"/>
        <w:jc w:val="both"/>
        <w:rPr>
          <w:rFonts w:cs="Times New Roman"/>
          <w:sz w:val="28"/>
          <w:szCs w:val="28"/>
        </w:rPr>
      </w:pPr>
      <w:r>
        <w:rPr>
          <w:rFonts w:cs="Times New Roman"/>
          <w:sz w:val="28"/>
          <w:szCs w:val="28"/>
        </w:rPr>
        <w:t>- содействие со стороны должностных лиц, при необходимости, инвалиду при входе в объект и выходе из него;</w:t>
      </w:r>
    </w:p>
    <w:p>
      <w:pPr>
        <w:pStyle w:val="Normal"/>
        <w:ind w:firstLine="567"/>
        <w:jc w:val="both"/>
        <w:rPr>
          <w:rFonts w:cs="Times New Roman"/>
          <w:sz w:val="28"/>
          <w:szCs w:val="28"/>
        </w:rPr>
      </w:pPr>
      <w:r>
        <w:rPr>
          <w:rFonts w:cs="Times New Roman"/>
          <w:sz w:val="28"/>
          <w:szCs w:val="28"/>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pPr>
        <w:pStyle w:val="Normal"/>
        <w:ind w:firstLine="567"/>
        <w:jc w:val="both"/>
        <w:rPr>
          <w:rFonts w:cs="Times New Roman"/>
          <w:sz w:val="28"/>
          <w:szCs w:val="28"/>
        </w:rPr>
      </w:pPr>
      <w:r>
        <w:rPr>
          <w:rFonts w:cs="Times New Roman"/>
          <w:sz w:val="28"/>
          <w:szCs w:val="28"/>
        </w:rPr>
        <w:t>- сопровождение инвалидов, имеющих стойкие расстройства функции зрения и самостоятельного передвижения и оказания им помощи по территории объекта;</w:t>
      </w:r>
    </w:p>
    <w:p>
      <w:pPr>
        <w:pStyle w:val="Normal"/>
        <w:ind w:firstLine="567"/>
        <w:jc w:val="both"/>
        <w:rPr/>
      </w:pPr>
      <w:r>
        <w:rPr>
          <w:rFonts w:cs="Times New Roman"/>
          <w:sz w:val="28"/>
          <w:szCs w:val="28"/>
        </w:rPr>
        <w:t>- оказание должностными лицами Администрации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pPr>
        <w:pStyle w:val="Normal"/>
        <w:ind w:firstLine="567"/>
        <w:jc w:val="both"/>
        <w:rPr>
          <w:rFonts w:cs="Times New Roman"/>
          <w:sz w:val="28"/>
          <w:szCs w:val="28"/>
        </w:rPr>
      </w:pPr>
      <w:r>
        <w:rPr>
          <w:rFonts w:cs="Times New Roman"/>
          <w:sz w:val="28"/>
          <w:szCs w:val="28"/>
        </w:rPr>
        <w:t>- надлежащие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pPr>
        <w:pStyle w:val="Normal"/>
        <w:ind w:firstLine="567"/>
        <w:jc w:val="both"/>
        <w:rPr>
          <w:rFonts w:cs="Times New Roman"/>
          <w:sz w:val="28"/>
          <w:szCs w:val="28"/>
        </w:rPr>
      </w:pPr>
      <w:r>
        <w:rPr>
          <w:rFonts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ind w:firstLine="567"/>
        <w:jc w:val="both"/>
        <w:rPr>
          <w:rFonts w:cs="Times New Roman"/>
          <w:sz w:val="28"/>
          <w:szCs w:val="28"/>
        </w:rPr>
      </w:pPr>
      <w:r>
        <w:rPr>
          <w:rFonts w:cs="Times New Roman"/>
          <w:sz w:val="28"/>
          <w:szCs w:val="28"/>
        </w:rPr>
        <w:t>- доступ сурдопереводчика и тифлосурдопереводчика;</w:t>
      </w:r>
    </w:p>
    <w:p>
      <w:pPr>
        <w:pStyle w:val="Normal"/>
        <w:ind w:firstLine="567"/>
        <w:jc w:val="both"/>
        <w:rPr>
          <w:rFonts w:cs="Times New Roman"/>
          <w:sz w:val="28"/>
          <w:szCs w:val="28"/>
        </w:rPr>
      </w:pPr>
      <w:r>
        <w:rPr>
          <w:rFonts w:cs="Times New Roman"/>
          <w:sz w:val="28"/>
          <w:szCs w:val="28"/>
        </w:rPr>
        <w:t>-доступ в Администрацию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rmal"/>
        <w:ind w:firstLine="567"/>
        <w:jc w:val="both"/>
        <w:rPr/>
      </w:pPr>
      <w:r>
        <w:rPr>
          <w:rFonts w:cs="Times New Roman"/>
          <w:sz w:val="28"/>
          <w:szCs w:val="28"/>
        </w:rPr>
        <w:t>- 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pPr>
        <w:pStyle w:val="Normal"/>
        <w:tabs>
          <w:tab w:val="left" w:pos="709" w:leader="none"/>
          <w:tab w:val="left" w:pos="993" w:leader="none"/>
        </w:tabs>
        <w:ind w:firstLine="567"/>
        <w:jc w:val="both"/>
        <w:rPr/>
      </w:pPr>
      <w:r>
        <w:rPr>
          <w:sz w:val="28"/>
          <w:szCs w:val="28"/>
        </w:rPr>
        <w:t>2.14.7. Доступ Заявителей должен быть беспрепятственным.</w:t>
      </w:r>
    </w:p>
    <w:p>
      <w:pPr>
        <w:pStyle w:val="Normal"/>
        <w:ind w:firstLine="708"/>
        <w:rPr>
          <w:sz w:val="28"/>
          <w:szCs w:val="28"/>
        </w:rPr>
      </w:pPr>
      <w:r>
        <w:rPr>
          <w:bCs/>
          <w:iCs/>
          <w:sz w:val="28"/>
          <w:szCs w:val="28"/>
        </w:rPr>
        <w:t>2.15. Показатели доступности и качества муниципальной услуги.</w:t>
      </w:r>
    </w:p>
    <w:p>
      <w:pPr>
        <w:pStyle w:val="Normal"/>
        <w:ind w:firstLine="708"/>
        <w:jc w:val="both"/>
        <w:rPr>
          <w:sz w:val="28"/>
          <w:szCs w:val="28"/>
        </w:rPr>
      </w:pPr>
      <w:r>
        <w:rPr>
          <w:sz w:val="28"/>
          <w:szCs w:val="28"/>
        </w:rPr>
        <w:t>2.15.1. Показателями оценки доступности муниципальной услуги являются:</w:t>
      </w:r>
    </w:p>
    <w:p>
      <w:pPr>
        <w:pStyle w:val="Normal"/>
        <w:ind w:firstLine="567"/>
        <w:jc w:val="both"/>
        <w:rPr>
          <w:sz w:val="28"/>
          <w:szCs w:val="28"/>
        </w:rPr>
      </w:pPr>
      <w:r>
        <w:rPr>
          <w:sz w:val="28"/>
          <w:szCs w:val="28"/>
        </w:rPr>
        <w:t>а) транспортная доступность к месту предоставления муниципальной услуги;</w:t>
      </w:r>
    </w:p>
    <w:p>
      <w:pPr>
        <w:pStyle w:val="Normal"/>
        <w:tabs>
          <w:tab w:val="left" w:pos="567" w:leader="none"/>
          <w:tab w:val="left" w:pos="709" w:leader="none"/>
        </w:tabs>
        <w:ind w:firstLine="567"/>
        <w:jc w:val="both"/>
        <w:rPr>
          <w:sz w:val="28"/>
          <w:szCs w:val="28"/>
        </w:rPr>
      </w:pPr>
      <w:r>
        <w:rPr>
          <w:sz w:val="28"/>
          <w:szCs w:val="28"/>
        </w:rPr>
        <w:t>б) обеспечение беспрепятственного доступа Заявителей в администрацию Новоталицкого сельского поселения (в соответствии с пропускным режимом);</w:t>
      </w:r>
    </w:p>
    <w:p>
      <w:pPr>
        <w:pStyle w:val="Normal"/>
        <w:tabs>
          <w:tab w:val="left" w:pos="567" w:leader="none"/>
          <w:tab w:val="left" w:pos="709" w:leader="none"/>
        </w:tabs>
        <w:ind w:firstLine="567"/>
        <w:jc w:val="both"/>
        <w:rPr>
          <w:sz w:val="28"/>
          <w:szCs w:val="28"/>
        </w:rPr>
      </w:pPr>
      <w:r>
        <w:rPr>
          <w:sz w:val="28"/>
          <w:szCs w:val="28"/>
        </w:rPr>
        <w:t>в) наличие различных каналов получения информации о предоставлении муниципальной услуги.</w:t>
      </w:r>
    </w:p>
    <w:p>
      <w:pPr>
        <w:pStyle w:val="Normal"/>
        <w:ind w:firstLine="567"/>
        <w:jc w:val="both"/>
        <w:rPr/>
      </w:pPr>
      <w:r>
        <w:rPr>
          <w:sz w:val="28"/>
          <w:szCs w:val="28"/>
        </w:rPr>
        <w:t xml:space="preserve">2.15.2. </w:t>
      </w:r>
      <w:r>
        <w:rPr>
          <w:rFonts w:cs="Times New Roman"/>
          <w:sz w:val="28"/>
          <w:szCs w:val="28"/>
        </w:rPr>
        <w:t xml:space="preserve"> Показатели доступности и качества муниципальной услуги.</w:t>
      </w:r>
    </w:p>
    <w:p>
      <w:pPr>
        <w:pStyle w:val="Normal"/>
        <w:ind w:firstLine="567"/>
        <w:jc w:val="both"/>
        <w:rPr>
          <w:rFonts w:cs="Times New Roman"/>
          <w:sz w:val="28"/>
          <w:szCs w:val="28"/>
        </w:rPr>
      </w:pPr>
      <w:r>
        <w:rPr>
          <w:rFonts w:cs="Times New Roman"/>
          <w:sz w:val="28"/>
          <w:szCs w:val="28"/>
        </w:rPr>
        <w:t>Критериями доступности и качества оказания муниципальной услуги являются:</w:t>
      </w:r>
    </w:p>
    <w:p>
      <w:pPr>
        <w:pStyle w:val="Normal"/>
        <w:ind w:firstLine="567"/>
        <w:jc w:val="both"/>
        <w:rPr>
          <w:rFonts w:cs="Times New Roman"/>
          <w:sz w:val="28"/>
          <w:szCs w:val="28"/>
        </w:rPr>
      </w:pPr>
      <w:r>
        <w:rPr>
          <w:rFonts w:cs="Times New Roman"/>
          <w:sz w:val="28"/>
          <w:szCs w:val="28"/>
        </w:rPr>
        <w:t>- удовлетворенность заявителей качеством услуги;</w:t>
      </w:r>
    </w:p>
    <w:p>
      <w:pPr>
        <w:pStyle w:val="Normal"/>
        <w:ind w:firstLine="567"/>
        <w:jc w:val="both"/>
        <w:rPr>
          <w:rFonts w:cs="Times New Roman"/>
          <w:sz w:val="28"/>
          <w:szCs w:val="28"/>
        </w:rPr>
      </w:pPr>
      <w:r>
        <w:rPr>
          <w:rFonts w:cs="Times New Roman"/>
          <w:sz w:val="28"/>
          <w:szCs w:val="28"/>
        </w:rPr>
        <w:t>- доступность услуги;</w:t>
      </w:r>
    </w:p>
    <w:p>
      <w:pPr>
        <w:pStyle w:val="Normal"/>
        <w:ind w:firstLine="567"/>
        <w:jc w:val="both"/>
        <w:rPr>
          <w:rFonts w:cs="Times New Roman"/>
          <w:sz w:val="28"/>
          <w:szCs w:val="28"/>
        </w:rPr>
      </w:pPr>
      <w:r>
        <w:rPr>
          <w:rFonts w:cs="Times New Roman"/>
          <w:sz w:val="28"/>
          <w:szCs w:val="28"/>
        </w:rPr>
        <w:t>- доступность информации;</w:t>
      </w:r>
    </w:p>
    <w:p>
      <w:pPr>
        <w:pStyle w:val="Normal"/>
        <w:ind w:firstLine="567"/>
        <w:jc w:val="both"/>
        <w:rPr>
          <w:rFonts w:cs="Times New Roman"/>
          <w:sz w:val="28"/>
          <w:szCs w:val="28"/>
        </w:rPr>
      </w:pPr>
      <w:r>
        <w:rPr>
          <w:rFonts w:cs="Times New Roman"/>
          <w:sz w:val="28"/>
          <w:szCs w:val="28"/>
        </w:rPr>
        <w:t>- соблюдение сроков предоставления муниципальной услуги;</w:t>
      </w:r>
    </w:p>
    <w:p>
      <w:pPr>
        <w:pStyle w:val="Normal"/>
        <w:ind w:firstLine="567"/>
        <w:jc w:val="both"/>
        <w:rPr>
          <w:rFonts w:cs="Times New Roman"/>
          <w:sz w:val="28"/>
          <w:szCs w:val="28"/>
        </w:rPr>
      </w:pPr>
      <w:r>
        <w:rPr>
          <w:rFonts w:cs="Times New Roman"/>
          <w:sz w:val="28"/>
          <w:szCs w:val="28"/>
        </w:rPr>
        <w:t>- отсутствие обоснованных жалоб со стороны заявителей по результатам муниципальной услуги.</w:t>
      </w:r>
    </w:p>
    <w:p>
      <w:pPr>
        <w:pStyle w:val="Normal"/>
        <w:ind w:firstLine="567"/>
        <w:jc w:val="both"/>
        <w:rPr>
          <w:rFonts w:cs="Times New Roman"/>
          <w:sz w:val="28"/>
          <w:szCs w:val="28"/>
        </w:rPr>
      </w:pPr>
      <w:r>
        <w:rPr>
          <w:rFonts w:cs="Times New Roman"/>
          <w:sz w:val="28"/>
          <w:szCs w:val="28"/>
        </w:rPr>
        <w:t>Основными требованиями к качеству предоставления муниципальной услуги являются:</w:t>
      </w:r>
    </w:p>
    <w:p>
      <w:pPr>
        <w:pStyle w:val="Normal"/>
        <w:ind w:firstLine="567"/>
        <w:jc w:val="both"/>
        <w:rPr>
          <w:rFonts w:cs="Times New Roman"/>
          <w:sz w:val="28"/>
          <w:szCs w:val="28"/>
        </w:rPr>
      </w:pPr>
      <w:r>
        <w:rPr>
          <w:rFonts w:cs="Times New Roman"/>
          <w:sz w:val="28"/>
          <w:szCs w:val="28"/>
        </w:rPr>
        <w:t>а) достоверность предоставляемой заявителем информации о ходе предоставления муниципальной услуги;</w:t>
      </w:r>
    </w:p>
    <w:p>
      <w:pPr>
        <w:pStyle w:val="Normal"/>
        <w:ind w:firstLine="567"/>
        <w:jc w:val="both"/>
        <w:rPr>
          <w:rFonts w:cs="Times New Roman"/>
          <w:sz w:val="28"/>
          <w:szCs w:val="28"/>
        </w:rPr>
      </w:pPr>
      <w:r>
        <w:rPr>
          <w:rFonts w:cs="Times New Roman"/>
          <w:sz w:val="28"/>
          <w:szCs w:val="28"/>
        </w:rPr>
        <w:t>б) наглядность форм предоставляемой информации об административных процедурах;</w:t>
      </w:r>
    </w:p>
    <w:p>
      <w:pPr>
        <w:pStyle w:val="Normal"/>
        <w:ind w:firstLine="567"/>
        <w:jc w:val="both"/>
        <w:rPr>
          <w:b/>
          <w:b/>
          <w:sz w:val="28"/>
          <w:szCs w:val="28"/>
        </w:rPr>
      </w:pPr>
      <w:r>
        <w:rPr>
          <w:rFonts w:cs="Times New Roman"/>
          <w:sz w:val="28"/>
          <w:szCs w:val="28"/>
        </w:rPr>
        <w:t>в) удобство и доступность получения информации заявителями о порядке предоставления муниципальной услуги.</w:t>
      </w:r>
    </w:p>
    <w:p>
      <w:pPr>
        <w:pStyle w:val="Normal"/>
        <w:tabs>
          <w:tab w:val="left" w:pos="567" w:leader="none"/>
          <w:tab w:val="left" w:pos="709" w:leader="none"/>
        </w:tabs>
        <w:ind w:firstLine="567"/>
        <w:jc w:val="both"/>
        <w:rPr>
          <w:sz w:val="28"/>
          <w:szCs w:val="28"/>
        </w:rPr>
      </w:pPr>
      <w:r>
        <w:rPr>
          <w:sz w:val="28"/>
          <w:szCs w:val="28"/>
        </w:rPr>
        <w:t>2.16. Иные требования, в том числе учитывающие особенности предоставления муниципальной услуги в многофункциональных центрах.</w:t>
      </w:r>
    </w:p>
    <w:p>
      <w:pPr>
        <w:pStyle w:val="Normal"/>
        <w:ind w:firstLine="567"/>
        <w:rPr>
          <w:rFonts w:cs="Times New Roman"/>
          <w:sz w:val="28"/>
          <w:szCs w:val="28"/>
        </w:rPr>
      </w:pPr>
      <w:r>
        <w:rPr>
          <w:sz w:val="28"/>
          <w:szCs w:val="28"/>
        </w:rPr>
        <w:t xml:space="preserve">Муниципальная услуга в многофункциональных центрах и в электронном виде не </w:t>
      </w:r>
      <w:r>
        <w:rPr>
          <w:rFonts w:cs="Times New Roman"/>
          <w:bCs/>
          <w:sz w:val="28"/>
          <w:szCs w:val="28"/>
          <w:lang w:eastAsia="ru-RU"/>
        </w:rPr>
        <w:t xml:space="preserve">предоставляется.  </w:t>
      </w:r>
    </w:p>
    <w:p>
      <w:pPr>
        <w:pStyle w:val="Normal"/>
        <w:ind w:firstLine="708"/>
        <w:jc w:val="both"/>
        <w:rPr>
          <w:rFonts w:cs="Times New Roman"/>
          <w:sz w:val="24"/>
          <w:szCs w:val="24"/>
          <w:lang w:eastAsia="ru-RU"/>
        </w:rPr>
      </w:pPr>
      <w:r>
        <w:rPr>
          <w:rFonts w:cs="Times New Roman"/>
          <w:sz w:val="24"/>
          <w:szCs w:val="24"/>
          <w:lang w:eastAsia="ru-RU"/>
        </w:rPr>
      </w:r>
    </w:p>
    <w:p>
      <w:pPr>
        <w:pStyle w:val="Normal"/>
        <w:jc w:val="center"/>
        <w:rPr>
          <w:rFonts w:cs="Times New Roman"/>
          <w:b/>
          <w:b/>
          <w:bCs/>
          <w:sz w:val="28"/>
          <w:szCs w:val="28"/>
          <w:lang w:eastAsia="ru-RU"/>
        </w:rPr>
      </w:pPr>
      <w:r>
        <w:rPr>
          <w:rFonts w:cs="Times New Roman"/>
          <w:b/>
          <w:bCs/>
          <w:sz w:val="28"/>
          <w:szCs w:val="28"/>
          <w:lang w:eastAsia="ru-RU"/>
        </w:rPr>
        <w:t>III. </w:t>
      </w:r>
      <w:r>
        <w:rPr>
          <w:rFonts w:cs="Times New Roman"/>
          <w:b/>
          <w:bCs/>
          <w:color w:val="000000"/>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pPr>
        <w:pStyle w:val="Normal"/>
        <w:jc w:val="center"/>
        <w:rPr>
          <w:rFonts w:cs="Times New Roman"/>
          <w:b/>
          <w:b/>
          <w:bCs/>
          <w:sz w:val="24"/>
          <w:szCs w:val="24"/>
          <w:lang w:eastAsia="ru-RU"/>
        </w:rPr>
      </w:pPr>
      <w:r>
        <w:rPr>
          <w:rFonts w:cs="Times New Roman"/>
          <w:b/>
          <w:bCs/>
          <w:sz w:val="24"/>
          <w:szCs w:val="24"/>
          <w:lang w:eastAsia="ru-RU"/>
        </w:rPr>
      </w:r>
    </w:p>
    <w:p>
      <w:pPr>
        <w:pStyle w:val="WW1"/>
        <w:tabs>
          <w:tab w:val="clear" w:pos="709"/>
        </w:tabs>
        <w:spacing w:lineRule="auto" w:line="240"/>
        <w:ind w:firstLine="567"/>
        <w:jc w:val="both"/>
        <w:rPr/>
      </w:pPr>
      <w:r>
        <w:rPr/>
        <w:tab/>
      </w:r>
      <w:r>
        <w:rPr>
          <w:sz w:val="28"/>
          <w:szCs w:val="28"/>
        </w:rPr>
        <w:t>3.1. Предоставление муниципальной услуги включает в себя исчерпывающий перечень административных процедур:</w:t>
      </w:r>
    </w:p>
    <w:p>
      <w:pPr>
        <w:pStyle w:val="Normal"/>
        <w:ind w:firstLine="567"/>
        <w:jc w:val="both"/>
        <w:rPr/>
      </w:pPr>
      <w:r>
        <w:rPr>
          <w:rFonts w:cs="Times New Roman"/>
          <w:color w:val="000000"/>
          <w:sz w:val="28"/>
          <w:szCs w:val="28"/>
        </w:rPr>
        <w:t>1) прием, регистрация заявления и документов Заявителя;</w:t>
      </w:r>
    </w:p>
    <w:p>
      <w:pPr>
        <w:pStyle w:val="Normal"/>
        <w:ind w:firstLine="567"/>
        <w:jc w:val="both"/>
        <w:rPr>
          <w:rFonts w:cs="Times New Roman"/>
          <w:color w:val="000000"/>
          <w:sz w:val="28"/>
          <w:szCs w:val="28"/>
        </w:rPr>
      </w:pPr>
      <w:r>
        <w:rPr>
          <w:rFonts w:cs="Times New Roman"/>
          <w:color w:val="000000"/>
          <w:sz w:val="28"/>
          <w:szCs w:val="28"/>
        </w:rPr>
        <w:t>2) рассмотрение заявления, подготовка информации по предоставлению муниципальной услуги или отказа в ее предоставлении;</w:t>
      </w:r>
    </w:p>
    <w:p>
      <w:pPr>
        <w:pStyle w:val="ConsPlusNormal"/>
        <w:widowControl/>
        <w:ind w:firstLine="567"/>
        <w:jc w:val="both"/>
        <w:rPr/>
      </w:pPr>
      <w:r>
        <w:rPr>
          <w:rFonts w:cs="Times New Roman" w:ascii="Times New Roman" w:hAnsi="Times New Roman"/>
          <w:sz w:val="28"/>
          <w:szCs w:val="28"/>
        </w:rPr>
        <w:t xml:space="preserve">3) </w:t>
      </w:r>
      <w:r>
        <w:rPr>
          <w:rFonts w:cs="Times New Roman" w:ascii="Times New Roman" w:hAnsi="Times New Roman"/>
          <w:color w:val="000000"/>
          <w:sz w:val="28"/>
          <w:szCs w:val="28"/>
        </w:rPr>
        <w:t>направление ответа заявителю</w:t>
      </w:r>
      <w:r>
        <w:rPr>
          <w:rFonts w:cs="Times New Roman" w:ascii="Times New Roman" w:hAnsi="Times New Roman"/>
          <w:sz w:val="28"/>
          <w:szCs w:val="28"/>
        </w:rPr>
        <w:t>.</w:t>
      </w:r>
    </w:p>
    <w:p>
      <w:pPr>
        <w:pStyle w:val="Normal"/>
        <w:ind w:firstLine="720"/>
        <w:jc w:val="both"/>
        <w:rPr>
          <w:rFonts w:cs="Times New Roman"/>
          <w:color w:val="000000"/>
          <w:spacing w:val="7"/>
          <w:sz w:val="28"/>
          <w:szCs w:val="28"/>
        </w:rPr>
      </w:pPr>
      <w:r>
        <w:rPr>
          <w:sz w:val="28"/>
          <w:szCs w:val="28"/>
        </w:rPr>
        <w:t>Блок-схема последовательности проведения административных процедур при предоставлении муниципальной услуги приводится в приложении 3 к Административному регламенту.</w:t>
      </w:r>
    </w:p>
    <w:p>
      <w:pPr>
        <w:pStyle w:val="Normal"/>
        <w:ind w:firstLine="567"/>
        <w:jc w:val="both"/>
        <w:rPr>
          <w:rFonts w:cs="Times New Roman"/>
          <w:b/>
          <w:b/>
          <w:color w:val="000000"/>
          <w:sz w:val="28"/>
          <w:szCs w:val="28"/>
        </w:rPr>
      </w:pPr>
      <w:r>
        <w:rPr>
          <w:rFonts w:cs="Times New Roman"/>
          <w:color w:val="000000"/>
          <w:sz w:val="28"/>
          <w:szCs w:val="28"/>
        </w:rPr>
        <w:t>3.2 Прием, регистрация заявления и документов Заявителя</w:t>
      </w:r>
    </w:p>
    <w:p>
      <w:pPr>
        <w:pStyle w:val="Normal"/>
        <w:shd w:fill="FFFFFF" w:val="clear"/>
        <w:ind w:firstLine="567"/>
        <w:jc w:val="both"/>
        <w:rPr>
          <w:rFonts w:cs="Times New Roman"/>
          <w:color w:val="000000"/>
          <w:spacing w:val="7"/>
          <w:sz w:val="28"/>
          <w:szCs w:val="28"/>
        </w:rPr>
      </w:pPr>
      <w:r>
        <w:rPr>
          <w:rFonts w:cs="Times New Roman"/>
          <w:color w:val="000000"/>
          <w:spacing w:val="7"/>
          <w:sz w:val="28"/>
          <w:szCs w:val="28"/>
        </w:rPr>
        <w:t>3.2.1. Прием Заявителя ведется в порядке живой очереди согласно графику приема граждан, указанному в пункте 1.3.2 настоящего Административного регламента.</w:t>
      </w:r>
    </w:p>
    <w:p>
      <w:pPr>
        <w:pStyle w:val="Normal"/>
        <w:shd w:fill="FFFFFF" w:val="clear"/>
        <w:ind w:left="14" w:right="-1" w:firstLine="837"/>
        <w:jc w:val="both"/>
        <w:rPr/>
      </w:pPr>
      <w:r>
        <w:rPr>
          <w:rFonts w:cs="Times New Roman"/>
          <w:color w:val="000000"/>
          <w:spacing w:val="7"/>
          <w:sz w:val="28"/>
          <w:szCs w:val="28"/>
        </w:rPr>
        <w:t xml:space="preserve">При предоставлении муниципальной услуги </w:t>
      </w:r>
      <w:r>
        <w:rPr>
          <w:rFonts w:cs="Times New Roman"/>
          <w:sz w:val="28"/>
          <w:szCs w:val="28"/>
        </w:rPr>
        <w:t>ответственный исполнитель, осуществляющий личный прием</w:t>
      </w:r>
      <w:r>
        <w:rPr>
          <w:rFonts w:cs="Times New Roman"/>
          <w:color w:val="000000"/>
          <w:spacing w:val="7"/>
          <w:sz w:val="28"/>
          <w:szCs w:val="28"/>
        </w:rPr>
        <w:t>, выполняет следующие административные действия:</w:t>
      </w:r>
    </w:p>
    <w:p>
      <w:pPr>
        <w:pStyle w:val="Normal"/>
        <w:shd w:fill="FFFFFF" w:val="clear"/>
        <w:tabs>
          <w:tab w:val="left" w:pos="709" w:leader="none"/>
          <w:tab w:val="left" w:pos="2002" w:leader="none"/>
        </w:tabs>
        <w:ind w:firstLine="624"/>
        <w:jc w:val="both"/>
        <w:rPr>
          <w:rFonts w:cs="Times New Roman"/>
          <w:color w:val="000000"/>
          <w:spacing w:val="5"/>
          <w:sz w:val="28"/>
          <w:szCs w:val="28"/>
        </w:rPr>
      </w:pPr>
      <w:r>
        <w:rPr>
          <w:rFonts w:cs="Times New Roman"/>
          <w:color w:val="000000"/>
          <w:spacing w:val="5"/>
          <w:sz w:val="28"/>
          <w:szCs w:val="28"/>
        </w:rPr>
        <w:t xml:space="preserve">а) проверяет документ, удостоверяющий личность, проверяет </w:t>
      </w:r>
      <w:r>
        <w:rPr>
          <w:rFonts w:cs="Times New Roman"/>
          <w:color w:val="000000"/>
          <w:spacing w:val="1"/>
          <w:sz w:val="28"/>
          <w:szCs w:val="28"/>
        </w:rPr>
        <w:t xml:space="preserve">полномочия заявителя, в том числе полномочия представителя </w:t>
      </w:r>
      <w:r>
        <w:rPr>
          <w:rFonts w:cs="Times New Roman"/>
          <w:color w:val="000000"/>
          <w:spacing w:val="4"/>
          <w:sz w:val="28"/>
          <w:szCs w:val="28"/>
        </w:rPr>
        <w:t>действовать от его имени.</w:t>
      </w:r>
    </w:p>
    <w:p>
      <w:pPr>
        <w:pStyle w:val="Normal"/>
        <w:shd w:fill="FFFFFF" w:val="clear"/>
        <w:tabs>
          <w:tab w:val="left" w:pos="709" w:leader="none"/>
          <w:tab w:val="left" w:pos="2002" w:leader="none"/>
        </w:tabs>
        <w:ind w:firstLine="624"/>
        <w:jc w:val="both"/>
        <w:rPr>
          <w:rFonts w:cs="Times New Roman"/>
          <w:color w:val="000000"/>
          <w:sz w:val="28"/>
          <w:szCs w:val="28"/>
        </w:rPr>
      </w:pPr>
      <w:r>
        <w:rPr>
          <w:rFonts w:cs="Times New Roman"/>
          <w:color w:val="000000"/>
          <w:spacing w:val="5"/>
          <w:sz w:val="28"/>
          <w:szCs w:val="28"/>
        </w:rPr>
        <w:t xml:space="preserve">б) сверяет предоставленные копии документов с </w:t>
      </w:r>
      <w:r>
        <w:rPr>
          <w:rFonts w:cs="Times New Roman"/>
          <w:color w:val="000000"/>
          <w:spacing w:val="1"/>
          <w:sz w:val="28"/>
          <w:szCs w:val="28"/>
        </w:rPr>
        <w:t xml:space="preserve">оригиналами. </w:t>
      </w:r>
      <w:r>
        <w:rPr>
          <w:rFonts w:cs="Times New Roman"/>
          <w:color w:val="000000"/>
          <w:spacing w:val="2"/>
          <w:sz w:val="28"/>
          <w:szCs w:val="28"/>
        </w:rPr>
        <w:t>Оригиналы</w:t>
      </w:r>
      <w:r>
        <w:rPr>
          <w:rFonts w:cs="Times New Roman"/>
          <w:color w:val="000000"/>
          <w:sz w:val="28"/>
          <w:szCs w:val="28"/>
        </w:rPr>
        <w:t xml:space="preserve"> </w:t>
      </w:r>
      <w:r>
        <w:rPr>
          <w:rFonts w:cs="Times New Roman"/>
          <w:color w:val="000000"/>
          <w:spacing w:val="2"/>
          <w:sz w:val="28"/>
          <w:szCs w:val="28"/>
        </w:rPr>
        <w:t xml:space="preserve">документов </w:t>
      </w:r>
      <w:r>
        <w:rPr>
          <w:rFonts w:cs="Times New Roman"/>
          <w:color w:val="000000"/>
          <w:spacing w:val="5"/>
          <w:sz w:val="28"/>
          <w:szCs w:val="28"/>
        </w:rPr>
        <w:t>одновременно</w:t>
      </w:r>
      <w:r>
        <w:rPr>
          <w:rFonts w:cs="Times New Roman"/>
          <w:color w:val="000000"/>
          <w:spacing w:val="2"/>
          <w:sz w:val="28"/>
          <w:szCs w:val="28"/>
        </w:rPr>
        <w:t xml:space="preserve"> п</w:t>
      </w:r>
      <w:r>
        <w:rPr>
          <w:rFonts w:cs="Times New Roman"/>
          <w:color w:val="000000"/>
          <w:spacing w:val="1"/>
          <w:sz w:val="28"/>
          <w:szCs w:val="28"/>
        </w:rPr>
        <w:t xml:space="preserve">редоставляются для сверки на соответствие представленных </w:t>
      </w:r>
      <w:r>
        <w:rPr>
          <w:rFonts w:cs="Times New Roman"/>
          <w:color w:val="000000"/>
          <w:spacing w:val="5"/>
          <w:sz w:val="28"/>
          <w:szCs w:val="28"/>
        </w:rPr>
        <w:t>экземпляров оригиналов их копиям и подлежат возврату заявителю.</w:t>
      </w:r>
    </w:p>
    <w:p>
      <w:pPr>
        <w:pStyle w:val="Normal"/>
        <w:shd w:fill="FFFFFF" w:val="clear"/>
        <w:tabs>
          <w:tab w:val="left" w:pos="709" w:leader="none"/>
          <w:tab w:val="left" w:pos="2002" w:leader="none"/>
        </w:tabs>
        <w:ind w:firstLine="624"/>
        <w:jc w:val="both"/>
        <w:rPr>
          <w:rFonts w:cs="Times New Roman"/>
          <w:color w:val="000000"/>
          <w:spacing w:val="2"/>
          <w:sz w:val="28"/>
          <w:szCs w:val="28"/>
        </w:rPr>
      </w:pPr>
      <w:r>
        <w:rPr>
          <w:rFonts w:cs="Times New Roman"/>
          <w:color w:val="000000"/>
          <w:sz w:val="28"/>
          <w:szCs w:val="28"/>
        </w:rPr>
        <w:t>в)</w:t>
      </w:r>
      <w:r>
        <w:rPr>
          <w:rFonts w:cs="Times New Roman"/>
          <w:color w:val="000000"/>
          <w:spacing w:val="2"/>
          <w:sz w:val="28"/>
          <w:szCs w:val="28"/>
        </w:rPr>
        <w:t xml:space="preserve"> </w:t>
      </w:r>
      <w:r>
        <w:rPr>
          <w:rFonts w:cs="Times New Roman"/>
          <w:color w:val="000000"/>
          <w:spacing w:val="9"/>
          <w:sz w:val="28"/>
          <w:szCs w:val="28"/>
        </w:rPr>
        <w:t>проверяет соответствие представленных документов требованиям,</w:t>
      </w:r>
      <w:r>
        <w:rPr>
          <w:rFonts w:cs="Times New Roman"/>
          <w:color w:val="000000"/>
          <w:spacing w:val="4"/>
          <w:sz w:val="28"/>
          <w:szCs w:val="28"/>
        </w:rPr>
        <w:t xml:space="preserve"> удостоверяясь, что:</w:t>
      </w:r>
    </w:p>
    <w:p>
      <w:pPr>
        <w:pStyle w:val="Normal"/>
        <w:widowControl w:val="false"/>
        <w:numPr>
          <w:ilvl w:val="0"/>
          <w:numId w:val="2"/>
        </w:numPr>
        <w:shd w:fill="FFFFFF" w:val="clear"/>
        <w:tabs>
          <w:tab w:val="left" w:pos="709" w:leader="none"/>
          <w:tab w:val="left" w:pos="1246" w:leader="none"/>
        </w:tabs>
        <w:ind w:left="0" w:firstLine="567"/>
        <w:jc w:val="both"/>
        <w:rPr>
          <w:rFonts w:cs="Times New Roman"/>
          <w:color w:val="000000"/>
          <w:spacing w:val="3"/>
          <w:sz w:val="28"/>
          <w:szCs w:val="28"/>
        </w:rPr>
      </w:pPr>
      <w:r>
        <w:rPr>
          <w:rFonts w:cs="Times New Roman"/>
          <w:color w:val="000000"/>
          <w:spacing w:val="2"/>
          <w:sz w:val="28"/>
          <w:szCs w:val="28"/>
        </w:rPr>
        <w:t xml:space="preserve"> </w:t>
      </w:r>
      <w:r>
        <w:rPr>
          <w:rFonts w:cs="Times New Roman"/>
          <w:color w:val="000000"/>
          <w:spacing w:val="2"/>
          <w:sz w:val="28"/>
          <w:szCs w:val="28"/>
        </w:rPr>
        <w:t xml:space="preserve">документы в установленных законодательством случаях </w:t>
      </w:r>
      <w:r>
        <w:rPr>
          <w:rFonts w:cs="Times New Roman"/>
          <w:color w:val="000000"/>
          <w:spacing w:val="5"/>
          <w:sz w:val="28"/>
          <w:szCs w:val="28"/>
        </w:rPr>
        <w:t xml:space="preserve">нотариально удостоверены, скреплены печатями, имеют надлежащие </w:t>
      </w:r>
      <w:r>
        <w:rPr>
          <w:rFonts w:cs="Times New Roman"/>
          <w:color w:val="000000"/>
          <w:spacing w:val="6"/>
          <w:sz w:val="28"/>
          <w:szCs w:val="28"/>
        </w:rPr>
        <w:t xml:space="preserve">подписи сторон или определенных законодательством должностных </w:t>
      </w:r>
      <w:r>
        <w:rPr>
          <w:rFonts w:cs="Times New Roman"/>
          <w:color w:val="000000"/>
          <w:sz w:val="28"/>
          <w:szCs w:val="28"/>
        </w:rPr>
        <w:t>лиц;</w:t>
      </w:r>
    </w:p>
    <w:p>
      <w:pPr>
        <w:pStyle w:val="Normal"/>
        <w:widowControl w:val="false"/>
        <w:numPr>
          <w:ilvl w:val="0"/>
          <w:numId w:val="2"/>
        </w:numPr>
        <w:shd w:fill="FFFFFF" w:val="clear"/>
        <w:tabs>
          <w:tab w:val="left" w:pos="709" w:leader="none"/>
          <w:tab w:val="left" w:pos="1246" w:leader="none"/>
        </w:tabs>
        <w:ind w:left="0" w:firstLine="567"/>
        <w:jc w:val="both"/>
        <w:rPr/>
      </w:pPr>
      <w:r>
        <w:rPr>
          <w:rFonts w:cs="Times New Roman"/>
          <w:color w:val="000000"/>
          <w:spacing w:val="3"/>
          <w:sz w:val="28"/>
          <w:szCs w:val="28"/>
        </w:rPr>
        <w:t xml:space="preserve"> </w:t>
      </w:r>
      <w:r>
        <w:rPr>
          <w:rFonts w:cs="Times New Roman"/>
          <w:color w:val="000000"/>
          <w:spacing w:val="3"/>
          <w:sz w:val="28"/>
          <w:szCs w:val="28"/>
        </w:rPr>
        <w:t xml:space="preserve">тексты документов написаны разборчиво, наименования </w:t>
      </w:r>
      <w:r>
        <w:rPr>
          <w:rFonts w:cs="Times New Roman"/>
          <w:color w:val="000000"/>
          <w:spacing w:val="5"/>
          <w:sz w:val="28"/>
          <w:szCs w:val="28"/>
        </w:rPr>
        <w:t>юридических лиц - без сокращения, с указанием их мест нахождения;</w:t>
      </w:r>
    </w:p>
    <w:p>
      <w:pPr>
        <w:pStyle w:val="Normal"/>
        <w:widowControl w:val="false"/>
        <w:numPr>
          <w:ilvl w:val="0"/>
          <w:numId w:val="2"/>
        </w:numPr>
        <w:shd w:fill="FFFFFF" w:val="clear"/>
        <w:tabs>
          <w:tab w:val="left" w:pos="709" w:leader="none"/>
          <w:tab w:val="left" w:pos="1246" w:leader="none"/>
        </w:tabs>
        <w:ind w:left="0" w:firstLine="567"/>
        <w:jc w:val="both"/>
        <w:rPr/>
      </w:pPr>
      <w:r>
        <w:rPr>
          <w:rFonts w:cs="Times New Roman"/>
          <w:color w:val="000000"/>
          <w:spacing w:val="5"/>
          <w:sz w:val="28"/>
          <w:szCs w:val="28"/>
        </w:rPr>
        <w:t xml:space="preserve"> </w:t>
      </w:r>
      <w:r>
        <w:rPr>
          <w:rFonts w:cs="Times New Roman"/>
          <w:color w:val="000000"/>
          <w:spacing w:val="8"/>
          <w:sz w:val="28"/>
          <w:szCs w:val="28"/>
        </w:rPr>
        <w:t xml:space="preserve">фамилии, имена и отчества физических лиц, адреса их мест </w:t>
      </w:r>
      <w:r>
        <w:rPr>
          <w:rFonts w:cs="Times New Roman"/>
          <w:color w:val="000000"/>
          <w:spacing w:val="5"/>
          <w:sz w:val="28"/>
          <w:szCs w:val="28"/>
        </w:rPr>
        <w:t>жительства написаны полностью;</w:t>
      </w:r>
    </w:p>
    <w:p>
      <w:pPr>
        <w:pStyle w:val="Normal"/>
        <w:widowControl w:val="false"/>
        <w:numPr>
          <w:ilvl w:val="0"/>
          <w:numId w:val="2"/>
        </w:numPr>
        <w:shd w:fill="FFFFFF" w:val="clear"/>
        <w:tabs>
          <w:tab w:val="left" w:pos="709" w:leader="none"/>
          <w:tab w:val="left" w:pos="1246" w:leader="none"/>
        </w:tabs>
        <w:ind w:left="0" w:firstLine="567"/>
        <w:jc w:val="both"/>
        <w:rPr/>
      </w:pPr>
      <w:r>
        <w:rPr>
          <w:rFonts w:cs="Times New Roman"/>
          <w:color w:val="000000"/>
          <w:spacing w:val="5"/>
          <w:sz w:val="28"/>
          <w:szCs w:val="28"/>
        </w:rPr>
        <w:t xml:space="preserve"> </w:t>
      </w:r>
      <w:r>
        <w:rPr>
          <w:rFonts w:cs="Times New Roman"/>
          <w:color w:val="000000"/>
          <w:spacing w:val="8"/>
          <w:sz w:val="28"/>
          <w:szCs w:val="28"/>
        </w:rPr>
        <w:t xml:space="preserve">в документах нет подчисток, приписок, зачеркнутых слов и </w:t>
      </w:r>
      <w:r>
        <w:rPr>
          <w:rFonts w:cs="Times New Roman"/>
          <w:color w:val="000000"/>
          <w:spacing w:val="5"/>
          <w:sz w:val="28"/>
          <w:szCs w:val="28"/>
        </w:rPr>
        <w:t>иных   не оговоренных исправлений;</w:t>
      </w:r>
    </w:p>
    <w:p>
      <w:pPr>
        <w:pStyle w:val="Normal"/>
        <w:widowControl w:val="false"/>
        <w:numPr>
          <w:ilvl w:val="0"/>
          <w:numId w:val="2"/>
        </w:numPr>
        <w:shd w:fill="FFFFFF" w:val="clear"/>
        <w:tabs>
          <w:tab w:val="left" w:pos="709" w:leader="none"/>
          <w:tab w:val="left" w:pos="1246" w:leader="none"/>
        </w:tabs>
        <w:ind w:left="0" w:firstLine="567"/>
        <w:jc w:val="both"/>
        <w:rPr/>
      </w:pPr>
      <w:r>
        <w:rPr>
          <w:rFonts w:cs="Times New Roman"/>
          <w:color w:val="000000"/>
          <w:spacing w:val="5"/>
          <w:sz w:val="28"/>
          <w:szCs w:val="28"/>
        </w:rPr>
        <w:t xml:space="preserve"> </w:t>
      </w:r>
      <w:r>
        <w:rPr>
          <w:rFonts w:cs="Times New Roman"/>
          <w:color w:val="000000"/>
          <w:spacing w:val="7"/>
          <w:sz w:val="28"/>
          <w:szCs w:val="28"/>
        </w:rPr>
        <w:t>документы не исполнены карандашом;</w:t>
      </w:r>
    </w:p>
    <w:p>
      <w:pPr>
        <w:pStyle w:val="Normal"/>
        <w:widowControl w:val="false"/>
        <w:numPr>
          <w:ilvl w:val="0"/>
          <w:numId w:val="2"/>
        </w:numPr>
        <w:shd w:fill="FFFFFF" w:val="clear"/>
        <w:tabs>
          <w:tab w:val="left" w:pos="709" w:leader="none"/>
          <w:tab w:val="left" w:pos="1246" w:leader="none"/>
        </w:tabs>
        <w:ind w:left="0" w:firstLine="567"/>
        <w:jc w:val="both"/>
        <w:rPr>
          <w:rFonts w:cs="Times New Roman"/>
          <w:color w:val="000000"/>
          <w:spacing w:val="3"/>
          <w:sz w:val="28"/>
          <w:szCs w:val="28"/>
        </w:rPr>
      </w:pPr>
      <w:r>
        <w:rPr>
          <w:rFonts w:cs="Times New Roman"/>
          <w:color w:val="000000"/>
          <w:spacing w:val="7"/>
          <w:sz w:val="28"/>
          <w:szCs w:val="28"/>
        </w:rPr>
        <w:t xml:space="preserve"> </w:t>
      </w:r>
      <w:r>
        <w:rPr>
          <w:rFonts w:cs="Times New Roman"/>
          <w:color w:val="000000"/>
          <w:spacing w:val="3"/>
          <w:sz w:val="28"/>
          <w:szCs w:val="28"/>
        </w:rPr>
        <w:t xml:space="preserve">документы не имеют серьезных повреждений, наличие </w:t>
      </w:r>
      <w:r>
        <w:rPr>
          <w:rFonts w:cs="Times New Roman"/>
          <w:color w:val="000000"/>
          <w:spacing w:val="6"/>
          <w:sz w:val="28"/>
          <w:szCs w:val="28"/>
        </w:rPr>
        <w:t>которых               не позволяет однозначно истолковать их содержание.</w:t>
      </w:r>
    </w:p>
    <w:p>
      <w:pPr>
        <w:pStyle w:val="Normal"/>
        <w:shd w:fill="FFFFFF" w:val="clear"/>
        <w:ind w:firstLine="624"/>
        <w:jc w:val="both"/>
        <w:rPr/>
      </w:pPr>
      <w:r>
        <w:rPr>
          <w:rFonts w:cs="Times New Roman"/>
          <w:color w:val="000000"/>
          <w:spacing w:val="8"/>
          <w:sz w:val="28"/>
          <w:szCs w:val="28"/>
        </w:rPr>
        <w:t xml:space="preserve">г) основанием для отказа в регистрации документов </w:t>
      </w:r>
      <w:r>
        <w:rPr>
          <w:rFonts w:cs="Times New Roman"/>
          <w:color w:val="000000"/>
          <w:spacing w:val="7"/>
          <w:sz w:val="28"/>
          <w:szCs w:val="28"/>
        </w:rPr>
        <w:t>является несоответствие представленных документов</w:t>
      </w:r>
      <w:r>
        <w:rPr>
          <w:rFonts w:cs="Times New Roman"/>
          <w:color w:val="000000"/>
          <w:spacing w:val="6"/>
          <w:sz w:val="28"/>
          <w:szCs w:val="28"/>
        </w:rPr>
        <w:t>.</w:t>
      </w:r>
      <w:r>
        <w:rPr>
          <w:rFonts w:cs="Times New Roman"/>
          <w:color w:val="000000"/>
          <w:spacing w:val="23"/>
          <w:sz w:val="28"/>
          <w:szCs w:val="28"/>
        </w:rPr>
        <w:t xml:space="preserve"> </w:t>
      </w:r>
    </w:p>
    <w:p>
      <w:pPr>
        <w:pStyle w:val="Normal"/>
        <w:shd w:fill="FFFFFF" w:val="clear"/>
        <w:ind w:firstLine="624"/>
        <w:jc w:val="both"/>
        <w:rPr>
          <w:rFonts w:cs="Times New Roman"/>
          <w:color w:val="000000"/>
          <w:spacing w:val="10"/>
          <w:sz w:val="28"/>
          <w:szCs w:val="28"/>
        </w:rPr>
      </w:pPr>
      <w:r>
        <w:rPr>
          <w:rFonts w:cs="Times New Roman"/>
          <w:color w:val="000000"/>
          <w:spacing w:val="23"/>
          <w:sz w:val="28"/>
          <w:szCs w:val="28"/>
        </w:rPr>
        <w:t xml:space="preserve">В этом случае заявление и документы возвращаются </w:t>
      </w:r>
      <w:r>
        <w:rPr>
          <w:rFonts w:cs="Times New Roman"/>
          <w:color w:val="000000"/>
          <w:spacing w:val="3"/>
          <w:sz w:val="28"/>
          <w:szCs w:val="28"/>
        </w:rPr>
        <w:t>заявителю.</w:t>
      </w:r>
    </w:p>
    <w:p>
      <w:pPr>
        <w:pStyle w:val="Normal"/>
        <w:shd w:fill="FFFFFF" w:val="clear"/>
        <w:ind w:right="-2" w:firstLine="567"/>
        <w:jc w:val="both"/>
        <w:rPr>
          <w:rFonts w:cs="Times New Roman"/>
          <w:color w:val="000000"/>
          <w:spacing w:val="7"/>
          <w:sz w:val="28"/>
          <w:szCs w:val="28"/>
        </w:rPr>
      </w:pPr>
      <w:r>
        <w:rPr>
          <w:rFonts w:cs="Times New Roman"/>
          <w:color w:val="000000"/>
          <w:spacing w:val="15"/>
          <w:sz w:val="28"/>
          <w:szCs w:val="28"/>
        </w:rPr>
        <w:t>3.2.2.</w:t>
      </w:r>
      <w:r>
        <w:rPr>
          <w:rFonts w:cs="Times New Roman"/>
          <w:color w:val="000000"/>
          <w:spacing w:val="7"/>
          <w:sz w:val="28"/>
          <w:szCs w:val="28"/>
        </w:rPr>
        <w:t xml:space="preserve"> В случае отсутствия оснований для отказа в приеме документов, предусмотренных пунктом 2.9 Административного регламента, заявление о предоставлении муниципальной услуги регистрируется в Администрации. </w:t>
      </w:r>
    </w:p>
    <w:p>
      <w:pPr>
        <w:pStyle w:val="Normal"/>
        <w:shd w:fill="FFFFFF" w:val="clear"/>
        <w:ind w:right="-2" w:firstLine="567"/>
        <w:jc w:val="both"/>
        <w:rPr>
          <w:color w:val="000000"/>
          <w:sz w:val="28"/>
          <w:szCs w:val="28"/>
        </w:rPr>
      </w:pPr>
      <w:r>
        <w:rPr>
          <w:color w:val="000000"/>
          <w:sz w:val="28"/>
          <w:szCs w:val="28"/>
        </w:rPr>
        <w:t>Специалист Администрации, ответственный за прием и обработку входящей корреспонденции (далее – специалист), вносит в Журнал регистрации входящей корреспонденции запись о приеме (регистрации) заявления (запроса), ставит на заявлении (запросе) отметку о регистрации (дата, регистрационный номер). При наличии у заявителя экземпляра заявления (запроса), на нем также проставляется отметка о регистрации (дата, регистрационный номер).</w:t>
      </w:r>
    </w:p>
    <w:p>
      <w:pPr>
        <w:pStyle w:val="Normal"/>
        <w:shd w:fill="FFFFFF" w:val="clear"/>
        <w:ind w:right="-2" w:firstLine="567"/>
        <w:jc w:val="both"/>
        <w:rPr>
          <w:color w:val="000000"/>
          <w:sz w:val="28"/>
          <w:szCs w:val="28"/>
        </w:rPr>
      </w:pPr>
      <w:r>
        <w:rPr>
          <w:color w:val="000000"/>
          <w:sz w:val="28"/>
          <w:szCs w:val="28"/>
        </w:rPr>
        <w:t>Максимальный срок выполнения административного действия составляет 15 минут.</w:t>
      </w:r>
    </w:p>
    <w:p>
      <w:pPr>
        <w:pStyle w:val="Normal"/>
        <w:shd w:fill="FFFFFF" w:val="clear"/>
        <w:ind w:right="-2" w:firstLine="567"/>
        <w:jc w:val="both"/>
        <w:rPr>
          <w:color w:val="000000"/>
          <w:sz w:val="28"/>
          <w:szCs w:val="28"/>
        </w:rPr>
      </w:pPr>
      <w:r>
        <w:rPr>
          <w:color w:val="000000"/>
          <w:sz w:val="28"/>
          <w:szCs w:val="28"/>
        </w:rPr>
        <w:t>3.2.3. На основании резолюции Главы Новоталицкого сельского поселения специалист направляет заявление ответственному исполнителю для рассмотрения и подготовки ответа.</w:t>
      </w:r>
    </w:p>
    <w:p>
      <w:pPr>
        <w:pStyle w:val="Normal"/>
        <w:shd w:fill="FFFFFF" w:val="clear"/>
        <w:ind w:right="-2" w:firstLine="567"/>
        <w:jc w:val="both"/>
        <w:rPr>
          <w:color w:val="000000"/>
          <w:sz w:val="28"/>
          <w:szCs w:val="28"/>
        </w:rPr>
      </w:pPr>
      <w:r>
        <w:rPr>
          <w:color w:val="000000"/>
          <w:sz w:val="28"/>
          <w:szCs w:val="28"/>
        </w:rPr>
        <w:t>3.2.4. Результатом административной процедуры является прием заявления и его регистрация.</w:t>
      </w:r>
    </w:p>
    <w:p>
      <w:pPr>
        <w:pStyle w:val="Normal"/>
        <w:shd w:fill="FFFFFF" w:val="clear"/>
        <w:ind w:right="-2" w:firstLine="567"/>
        <w:jc w:val="both"/>
        <w:rPr>
          <w:color w:val="000000"/>
          <w:sz w:val="28"/>
          <w:szCs w:val="28"/>
        </w:rPr>
      </w:pPr>
      <w:r>
        <w:rPr>
          <w:color w:val="000000"/>
          <w:sz w:val="28"/>
          <w:szCs w:val="28"/>
        </w:rPr>
        <w:t> </w:t>
      </w:r>
      <w:r>
        <w:rPr>
          <w:color w:val="000000"/>
          <w:sz w:val="28"/>
          <w:szCs w:val="28"/>
        </w:rPr>
        <w:t>3.3. Рассмотрение заявления подготовка информации по предоставлению муниципальной услуги или отказа в ее предоставлении.</w:t>
      </w:r>
    </w:p>
    <w:p>
      <w:pPr>
        <w:pStyle w:val="Normal"/>
        <w:shd w:fill="FFFFFF" w:val="clear"/>
        <w:ind w:right="-2" w:firstLine="567"/>
        <w:jc w:val="both"/>
        <w:rPr>
          <w:color w:val="000000"/>
          <w:sz w:val="28"/>
          <w:szCs w:val="28"/>
        </w:rPr>
      </w:pPr>
      <w:r>
        <w:rPr>
          <w:color w:val="000000"/>
          <w:sz w:val="28"/>
          <w:szCs w:val="28"/>
        </w:rPr>
        <w:t>3.3.1 Основанием для начала административной процедуры является поступление зарегистрированного заявления на исполнение ответственному исполнителю.</w:t>
      </w:r>
    </w:p>
    <w:p>
      <w:pPr>
        <w:pStyle w:val="Normal"/>
        <w:shd w:fill="FFFFFF" w:val="clear"/>
        <w:ind w:right="-2" w:firstLine="567"/>
        <w:jc w:val="both"/>
        <w:rPr>
          <w:color w:val="000000"/>
          <w:sz w:val="28"/>
          <w:szCs w:val="28"/>
        </w:rPr>
      </w:pPr>
      <w:r>
        <w:rPr>
          <w:color w:val="000000"/>
          <w:sz w:val="28"/>
          <w:szCs w:val="28"/>
        </w:rPr>
        <w:t>Ответственный исполнитель готовит запрашиваемую информацию либо аргументированный отказ в предоставлении информации в течение 5 рабочих дней со дня регистрации заявления, готовит проект ответа заявителю и направляет на подпись Главе Новоталицкого сельского поселения.</w:t>
      </w:r>
    </w:p>
    <w:p>
      <w:pPr>
        <w:pStyle w:val="Normal"/>
        <w:shd w:fill="FFFFFF" w:val="clear"/>
        <w:ind w:right="-2" w:firstLine="567"/>
        <w:jc w:val="both"/>
        <w:rPr>
          <w:color w:val="000000"/>
          <w:sz w:val="28"/>
          <w:szCs w:val="28"/>
        </w:rPr>
      </w:pPr>
      <w:r>
        <w:rPr>
          <w:color w:val="000000"/>
          <w:sz w:val="28"/>
          <w:szCs w:val="28"/>
        </w:rPr>
        <w:t>3.3.2. Результатом административной процедуры является принятие решения о подготовке информации заявителю или отказа в ее предоставлении.</w:t>
      </w:r>
    </w:p>
    <w:p>
      <w:pPr>
        <w:pStyle w:val="Normal"/>
        <w:ind w:firstLine="567"/>
        <w:jc w:val="both"/>
        <w:rPr>
          <w:sz w:val="28"/>
          <w:szCs w:val="28"/>
        </w:rPr>
      </w:pPr>
      <w:r>
        <w:rPr>
          <w:sz w:val="28"/>
          <w:szCs w:val="28"/>
        </w:rPr>
        <w:t>3.4. Направление ответа заявителю</w:t>
      </w:r>
    </w:p>
    <w:p>
      <w:pPr>
        <w:pStyle w:val="Normal"/>
        <w:ind w:firstLine="567"/>
        <w:jc w:val="both"/>
        <w:rPr/>
      </w:pPr>
      <w:r>
        <w:rPr>
          <w:sz w:val="28"/>
          <w:szCs w:val="28"/>
        </w:rPr>
        <w:t>3.4.1. Основанием для начала административной процедуры является подписанный Главой Новоталицкого сельского поселения ответ заявителю.</w:t>
      </w:r>
    </w:p>
    <w:p>
      <w:pPr>
        <w:pStyle w:val="Normal"/>
        <w:ind w:firstLine="567"/>
        <w:jc w:val="both"/>
        <w:rPr/>
      </w:pPr>
      <w:r>
        <w:rPr>
          <w:sz w:val="28"/>
          <w:szCs w:val="28"/>
        </w:rPr>
        <w:t>Подписанный ответ заявителю о предоставлении выписки из похозяйственной книги или об отказе в предоставлении выписки из похозяйственной книги передается специалисту, для его регистрации и направляется заявителю в соответствии с п.2.7 Административного регламента.</w:t>
      </w:r>
    </w:p>
    <w:p>
      <w:pPr>
        <w:pStyle w:val="Normal"/>
        <w:ind w:firstLine="567"/>
        <w:jc w:val="both"/>
        <w:rPr/>
      </w:pPr>
      <w:r>
        <w:rPr>
          <w:sz w:val="28"/>
          <w:szCs w:val="28"/>
        </w:rPr>
        <w:t>3.4.2. Максимальный срок выполнения действий составляет 3 рабочих дня.</w:t>
      </w:r>
    </w:p>
    <w:p>
      <w:pPr>
        <w:pStyle w:val="Consplusnormal2"/>
        <w:spacing w:before="0" w:after="0"/>
        <w:jc w:val="both"/>
        <w:rPr>
          <w:color w:val="000000"/>
          <w:sz w:val="28"/>
          <w:szCs w:val="28"/>
        </w:rPr>
      </w:pPr>
      <w:r>
        <w:rPr>
          <w:sz w:val="28"/>
          <w:szCs w:val="28"/>
        </w:rPr>
        <w:t>3.4.3. Результатом административной процедуры является направление заявителю информации либо уведомления об отказе в ее предоставлении.</w:t>
      </w:r>
    </w:p>
    <w:p>
      <w:pPr>
        <w:pStyle w:val="Consplusnormal2"/>
        <w:spacing w:before="0" w:after="0"/>
        <w:ind w:firstLine="540"/>
        <w:jc w:val="both"/>
        <w:rPr>
          <w:rFonts w:eastAsia="Calibri"/>
          <w:color w:val="000000"/>
          <w:sz w:val="28"/>
          <w:szCs w:val="28"/>
        </w:rPr>
      </w:pPr>
      <w:r>
        <w:rPr>
          <w:rFonts w:eastAsia="Calibri"/>
          <w:color w:val="000000"/>
          <w:sz w:val="28"/>
          <w:szCs w:val="28"/>
        </w:rPr>
      </w:r>
    </w:p>
    <w:p>
      <w:pPr>
        <w:pStyle w:val="Normal"/>
        <w:jc w:val="center"/>
        <w:rPr>
          <w:rFonts w:cs="Times New Roman"/>
          <w:sz w:val="28"/>
          <w:szCs w:val="28"/>
        </w:rPr>
      </w:pPr>
      <w:r>
        <w:rPr>
          <w:rFonts w:cs="Times New Roman"/>
          <w:b/>
          <w:bCs/>
          <w:sz w:val="28"/>
          <w:szCs w:val="28"/>
          <w:lang w:val="en-US"/>
        </w:rPr>
        <w:t>IV</w:t>
      </w:r>
      <w:r>
        <w:rPr>
          <w:rFonts w:cs="Times New Roman"/>
          <w:b/>
          <w:bCs/>
          <w:sz w:val="28"/>
          <w:szCs w:val="28"/>
        </w:rPr>
        <w:t>. Формы контроля за исполнением Административного регламента</w:t>
      </w:r>
    </w:p>
    <w:p>
      <w:pPr>
        <w:pStyle w:val="Normal"/>
        <w:ind w:firstLine="567"/>
        <w:jc w:val="both"/>
        <w:rPr>
          <w:rFonts w:cs="Times New Roman"/>
          <w:sz w:val="24"/>
          <w:szCs w:val="24"/>
        </w:rPr>
      </w:pPr>
      <w:r>
        <w:rPr>
          <w:rFonts w:cs="Times New Roman"/>
          <w:sz w:val="24"/>
          <w:szCs w:val="24"/>
        </w:rPr>
      </w:r>
    </w:p>
    <w:p>
      <w:pPr>
        <w:pStyle w:val="WW1"/>
        <w:spacing w:lineRule="auto" w:line="240"/>
        <w:ind w:firstLine="567"/>
        <w:jc w:val="both"/>
        <w:rPr>
          <w:sz w:val="28"/>
          <w:szCs w:val="28"/>
        </w:rPr>
      </w:pPr>
      <w:r>
        <w:rPr>
          <w:sz w:val="28"/>
          <w:szCs w:val="28"/>
        </w:rPr>
        <w:t>4.1 Текущий контроль за соблюдением последовательности действий, определенных настоящим Административным регламентом, по предоставлению муниципальной услуги и принятием решений специалистом, осуществляется Главой поселения.</w:t>
      </w:r>
    </w:p>
    <w:p>
      <w:pPr>
        <w:pStyle w:val="WW1"/>
        <w:spacing w:lineRule="auto" w:line="240"/>
        <w:ind w:firstLine="567"/>
        <w:jc w:val="both"/>
        <w:rPr>
          <w:sz w:val="28"/>
          <w:szCs w:val="28"/>
        </w:rPr>
      </w:pPr>
      <w:r>
        <w:rPr>
          <w:sz w:val="28"/>
          <w:szCs w:val="28"/>
        </w:rPr>
        <w:t>4.2.  Контроль за полнотой и качеством предоставления муниципальной услуги включает в себя проведение плановых (в соответствии с утверждённым графиком), но не реже одного раза в год и внеплановых проверок, проверки могут проводиться по конкретному обращению заявителя.</w:t>
      </w:r>
    </w:p>
    <w:p>
      <w:pPr>
        <w:pStyle w:val="WW1"/>
        <w:spacing w:lineRule="auto" w:line="240"/>
        <w:ind w:firstLine="567"/>
        <w:jc w:val="both"/>
        <w:rPr>
          <w:sz w:val="28"/>
          <w:szCs w:val="28"/>
        </w:rPr>
      </w:pPr>
      <w:r>
        <w:rPr>
          <w:sz w:val="28"/>
          <w:szCs w:val="28"/>
        </w:rPr>
        <w:t>Плановые и внеплановые проверки проводятся руководителями соответствующих органов, участвующих в предоставлении муниципальной услуги.</w:t>
      </w:r>
    </w:p>
    <w:p>
      <w:pPr>
        <w:pStyle w:val="WW1"/>
        <w:spacing w:lineRule="auto" w:line="240"/>
        <w:ind w:firstLine="567"/>
        <w:jc w:val="both"/>
        <w:rPr>
          <w:sz w:val="28"/>
          <w:szCs w:val="28"/>
        </w:rPr>
      </w:pPr>
      <w:r>
        <w:rPr>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pPr>
        <w:pStyle w:val="WW1"/>
        <w:spacing w:lineRule="auto" w:line="240"/>
        <w:ind w:firstLine="567"/>
        <w:jc w:val="both"/>
        <w:rPr>
          <w:sz w:val="28"/>
          <w:szCs w:val="28"/>
        </w:rPr>
      </w:pPr>
      <w:r>
        <w:rPr>
          <w:sz w:val="28"/>
          <w:szCs w:val="28"/>
        </w:rPr>
        <w:t>В ходе плановых и внеплановых проверок:</w:t>
      </w:r>
    </w:p>
    <w:p>
      <w:pPr>
        <w:pStyle w:val="WW1"/>
        <w:spacing w:lineRule="auto" w:line="240"/>
        <w:ind w:firstLine="567"/>
        <w:jc w:val="both"/>
        <w:rPr>
          <w:sz w:val="28"/>
          <w:szCs w:val="28"/>
        </w:rPr>
      </w:pPr>
      <w:r>
        <w:rPr>
          <w:sz w:val="28"/>
          <w:szCs w:val="28"/>
        </w:rPr>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pPr>
        <w:pStyle w:val="WW1"/>
        <w:spacing w:lineRule="auto" w:line="240"/>
        <w:ind w:firstLine="567"/>
        <w:jc w:val="both"/>
        <w:rPr>
          <w:sz w:val="28"/>
          <w:szCs w:val="28"/>
        </w:rPr>
      </w:pPr>
      <w:r>
        <w:rPr>
          <w:sz w:val="28"/>
          <w:szCs w:val="28"/>
        </w:rPr>
        <w:t>- проверяется соблюдение сроков и последовательности исполнения административных процедур;</w:t>
      </w:r>
    </w:p>
    <w:p>
      <w:pPr>
        <w:pStyle w:val="WW1"/>
        <w:spacing w:lineRule="auto" w:line="240"/>
        <w:ind w:firstLine="567"/>
        <w:jc w:val="both"/>
        <w:rPr>
          <w:sz w:val="28"/>
          <w:szCs w:val="28"/>
        </w:rPr>
      </w:pPr>
      <w:r>
        <w:rPr>
          <w:sz w:val="28"/>
          <w:szCs w:val="28"/>
        </w:rPr>
        <w:t>- выявляются нарушения прав заявителей, недостатки, допущенные в ходе предоставления муниципальной услуги.</w:t>
      </w:r>
    </w:p>
    <w:p>
      <w:pPr>
        <w:pStyle w:val="WW1"/>
        <w:spacing w:lineRule="auto" w:line="240"/>
        <w:ind w:firstLine="567"/>
        <w:jc w:val="both"/>
        <w:rPr>
          <w:sz w:val="28"/>
          <w:szCs w:val="28"/>
        </w:rPr>
      </w:pPr>
      <w:r>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pStyle w:val="WW1"/>
        <w:spacing w:lineRule="auto" w:line="240"/>
        <w:ind w:firstLine="567"/>
        <w:jc w:val="both"/>
        <w:rPr>
          <w:sz w:val="28"/>
          <w:szCs w:val="28"/>
        </w:rPr>
      </w:pPr>
      <w:r>
        <w:rPr>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pPr>
        <w:pStyle w:val="WW1"/>
        <w:spacing w:lineRule="auto" w:line="240"/>
        <w:ind w:firstLine="567"/>
        <w:jc w:val="both"/>
        <w:rPr>
          <w:sz w:val="28"/>
          <w:szCs w:val="28"/>
        </w:rPr>
      </w:pPr>
      <w:r>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w:t>
      </w:r>
    </w:p>
    <w:p>
      <w:pPr>
        <w:pStyle w:val="WW1"/>
        <w:spacing w:lineRule="auto" w:line="240"/>
        <w:ind w:firstLine="567"/>
        <w:jc w:val="both"/>
        <w:rPr>
          <w:sz w:val="28"/>
          <w:szCs w:val="28"/>
        </w:rPr>
      </w:pPr>
      <w:r>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pPr>
        <w:pStyle w:val="WW1"/>
        <w:spacing w:lineRule="auto" w:line="240"/>
        <w:ind w:firstLine="567"/>
        <w:jc w:val="both"/>
        <w:rPr>
          <w:sz w:val="28"/>
          <w:szCs w:val="28"/>
        </w:rPr>
      </w:pPr>
      <w:r>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WW1"/>
        <w:spacing w:lineRule="auto" w:line="240"/>
        <w:ind w:firstLine="567"/>
        <w:jc w:val="both"/>
        <w:rPr>
          <w:sz w:val="28"/>
          <w:szCs w:val="28"/>
        </w:rPr>
      </w:pPr>
      <w:r>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WW1"/>
        <w:spacing w:lineRule="auto" w:line="240"/>
        <w:ind w:firstLine="709"/>
        <w:jc w:val="both"/>
        <w:rPr>
          <w:bCs/>
          <w:color w:val="000000"/>
          <w:sz w:val="28"/>
          <w:szCs w:val="28"/>
        </w:rPr>
      </w:pPr>
      <w:r>
        <w:rPr>
          <w:sz w:val="28"/>
          <w:szCs w:val="28"/>
        </w:rPr>
        <w:t xml:space="preserve">4.4. 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pPr>
        <w:pStyle w:val="ConsPlusNormal1"/>
        <w:autoSpaceDE w:val="false"/>
        <w:ind w:firstLine="737"/>
        <w:jc w:val="both"/>
        <w:rPr>
          <w:rFonts w:ascii="Times New Roman" w:hAnsi="Times New Roman" w:cs="Times New Roman"/>
          <w:bCs/>
          <w:color w:val="000000"/>
          <w:sz w:val="28"/>
          <w:szCs w:val="28"/>
        </w:rPr>
      </w:pPr>
      <w:r>
        <w:rPr>
          <w:rFonts w:cs="Times New Roman" w:ascii="Times New Roman" w:hAnsi="Times New Roman"/>
          <w:bCs/>
          <w:color w:val="000000"/>
          <w:sz w:val="28"/>
          <w:szCs w:val="28"/>
        </w:rPr>
      </w:r>
    </w:p>
    <w:p>
      <w:pPr>
        <w:pStyle w:val="Normal"/>
        <w:ind w:firstLine="567"/>
        <w:jc w:val="center"/>
        <w:rPr/>
      </w:pPr>
      <w:r>
        <w:rPr>
          <w:rFonts w:cs="Times New Roman"/>
          <w:b/>
          <w:bCs/>
          <w:sz w:val="28"/>
          <w:szCs w:val="28"/>
          <w:lang w:val="en-US"/>
        </w:rPr>
        <w:t>V</w:t>
      </w:r>
      <w:r>
        <w:rPr>
          <w:rFonts w:cs="Times New Roman"/>
          <w:b/>
          <w:bCs/>
          <w:color w:val="000000"/>
          <w:sz w:val="28"/>
          <w:szCs w:val="28"/>
        </w:rPr>
        <w:t xml:space="preserve">. </w:t>
      </w:r>
      <w:r>
        <w:rPr>
          <w:b/>
          <w:color w:val="000000"/>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pPr>
        <w:pStyle w:val="Normal"/>
        <w:ind w:firstLine="567"/>
        <w:jc w:val="both"/>
        <w:rPr>
          <w:b/>
          <w:b/>
          <w:color w:val="000000"/>
          <w:sz w:val="28"/>
          <w:szCs w:val="28"/>
        </w:rPr>
      </w:pPr>
      <w:r>
        <w:rPr>
          <w:b/>
          <w:color w:val="000000"/>
          <w:sz w:val="28"/>
          <w:szCs w:val="28"/>
        </w:rPr>
      </w:r>
    </w:p>
    <w:p>
      <w:pPr>
        <w:pStyle w:val="Normal"/>
        <w:ind w:firstLine="567"/>
        <w:jc w:val="both"/>
        <w:rPr/>
      </w:pPr>
      <w:r>
        <w:rPr>
          <w:color w:val="000000"/>
          <w:sz w:val="28"/>
          <w:szCs w:val="28"/>
        </w:rPr>
        <w:t xml:space="preserve">5.1.  Жалоба на действие (бездействие) или решение, принятое Главой Новоталицкого сельского поселения либо уполномоченным им сотрудником Администрации, подается в </w:t>
      </w:r>
      <w:r>
        <w:rPr>
          <w:rFonts w:eastAsia="Times New Roman CYR"/>
          <w:color w:val="000000"/>
          <w:sz w:val="28"/>
          <w:szCs w:val="28"/>
        </w:rPr>
        <w:t>орган, предоставляющий муниципальную услугу,</w:t>
      </w:r>
      <w:r>
        <w:rPr>
          <w:color w:val="000000"/>
          <w:sz w:val="28"/>
          <w:szCs w:val="28"/>
        </w:rPr>
        <w:t xml:space="preserve"> в письменной форме на бумажном носителе, или посредством направления электронного письма.</w:t>
      </w:r>
    </w:p>
    <w:p>
      <w:pPr>
        <w:pStyle w:val="Normal"/>
        <w:ind w:firstLine="567"/>
        <w:jc w:val="both"/>
        <w:rPr>
          <w:rFonts w:eastAsia="Times New Roman CYR"/>
          <w:color w:val="000000"/>
          <w:sz w:val="28"/>
          <w:szCs w:val="28"/>
        </w:rPr>
      </w:pPr>
      <w:r>
        <w:rPr>
          <w:color w:val="000000"/>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Порталов, а также может быть принята при личном приеме в соответствии с графиком приема.</w:t>
      </w:r>
    </w:p>
    <w:p>
      <w:pPr>
        <w:pStyle w:val="Normal"/>
        <w:ind w:firstLine="567"/>
        <w:jc w:val="both"/>
        <w:rPr>
          <w:color w:val="000000"/>
          <w:sz w:val="28"/>
          <w:szCs w:val="28"/>
        </w:rPr>
      </w:pPr>
      <w:r>
        <w:rPr>
          <w:rFonts w:eastAsia="Times New Roman CYR"/>
          <w:color w:val="000000"/>
          <w:sz w:val="28"/>
          <w:szCs w:val="28"/>
        </w:rPr>
        <w:t>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pPr>
        <w:pStyle w:val="Normal"/>
        <w:ind w:firstLine="567"/>
        <w:jc w:val="both"/>
        <w:rPr>
          <w:color w:val="000000"/>
          <w:sz w:val="28"/>
          <w:szCs w:val="28"/>
        </w:rPr>
      </w:pPr>
      <w:r>
        <w:rPr>
          <w:color w:val="000000"/>
          <w:sz w:val="28"/>
          <w:szCs w:val="28"/>
        </w:rPr>
        <w:t>5.2. Обращение к Главе поселения, либо уполномоченным им сотрудником Администрации может быть осуществлено:</w:t>
      </w:r>
    </w:p>
    <w:p>
      <w:pPr>
        <w:pStyle w:val="Normal"/>
        <w:ind w:firstLine="567"/>
        <w:jc w:val="both"/>
        <w:rPr>
          <w:color w:val="000000"/>
          <w:sz w:val="28"/>
          <w:szCs w:val="28"/>
        </w:rPr>
      </w:pPr>
      <w:r>
        <w:rPr>
          <w:color w:val="000000"/>
          <w:sz w:val="28"/>
          <w:szCs w:val="28"/>
        </w:rPr>
        <w:t>в письменном виде по адресу: 153520 Ивановская область Ивановский район с. Ново-Талицы ул. 2-я Шимановская д.6;</w:t>
      </w:r>
    </w:p>
    <w:p>
      <w:pPr>
        <w:pStyle w:val="Normal"/>
        <w:ind w:firstLine="567"/>
        <w:jc w:val="both"/>
        <w:rPr>
          <w:color w:val="000000"/>
          <w:sz w:val="28"/>
          <w:szCs w:val="28"/>
        </w:rPr>
      </w:pPr>
      <w:r>
        <w:rPr>
          <w:color w:val="000000"/>
          <w:sz w:val="28"/>
          <w:szCs w:val="28"/>
        </w:rPr>
        <w:t>на личном приеме в соответствии с графиком, телефон для предварительной записи 8 (4932) 31-50-25.</w:t>
      </w:r>
    </w:p>
    <w:p>
      <w:pPr>
        <w:pStyle w:val="Normal"/>
        <w:ind w:firstLine="567"/>
        <w:jc w:val="both"/>
        <w:rPr>
          <w:color w:val="000000"/>
          <w:sz w:val="28"/>
          <w:szCs w:val="28"/>
        </w:rPr>
      </w:pPr>
      <w:r>
        <w:rPr>
          <w:color w:val="000000"/>
          <w:sz w:val="28"/>
          <w:szCs w:val="28"/>
        </w:rPr>
        <w:t>5.3. Заявитель может обратиться с жалобой на действие (бездействие) или решение, принятое Главой Новоталицкого сельского поселения, либо уполномоченным им сотрудником Администрации при предоставлении муниципальной услуги, в том числе в следующих случаях:</w:t>
      </w:r>
    </w:p>
    <w:p>
      <w:pPr>
        <w:pStyle w:val="Normal"/>
        <w:ind w:firstLine="567"/>
        <w:jc w:val="both"/>
        <w:rPr>
          <w:color w:val="000000"/>
          <w:sz w:val="28"/>
          <w:szCs w:val="28"/>
        </w:rPr>
      </w:pPr>
      <w:r>
        <w:rPr>
          <w:color w:val="000000"/>
          <w:sz w:val="28"/>
          <w:szCs w:val="28"/>
        </w:rPr>
        <w:t>1) нарушение срока регистрации запроса Заявителя о предоставлении муниципальной услуги;</w:t>
      </w:r>
    </w:p>
    <w:p>
      <w:pPr>
        <w:pStyle w:val="Normal"/>
        <w:ind w:firstLine="567"/>
        <w:jc w:val="both"/>
        <w:rPr>
          <w:color w:val="000000"/>
          <w:sz w:val="28"/>
          <w:szCs w:val="28"/>
        </w:rPr>
      </w:pPr>
      <w:r>
        <w:rPr>
          <w:color w:val="000000"/>
          <w:sz w:val="28"/>
          <w:szCs w:val="28"/>
        </w:rPr>
        <w:t>2) нарушение срока предоставления муниципальной услуги;</w:t>
      </w:r>
    </w:p>
    <w:p>
      <w:pPr>
        <w:pStyle w:val="Normal"/>
        <w:ind w:firstLine="567"/>
        <w:jc w:val="both"/>
        <w:rPr/>
      </w:pPr>
      <w:r>
        <w:rPr>
          <w:color w:val="000000"/>
          <w:sz w:val="28"/>
          <w:szCs w:val="28"/>
        </w:rPr>
        <w:t xml:space="preserve">3) </w:t>
      </w:r>
      <w:r>
        <w:rPr>
          <w:rFonts w:eastAsia="Calibri"/>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pPr>
        <w:pStyle w:val="Normal"/>
        <w:ind w:firstLine="567"/>
        <w:jc w:val="both"/>
        <w:rPr>
          <w:rFonts w:eastAsia="Calibri"/>
          <w:color w:val="000000"/>
          <w:sz w:val="28"/>
          <w:szCs w:val="28"/>
        </w:rPr>
      </w:pPr>
      <w:r>
        <w:rPr>
          <w:rFonts w:eastAsia="Calibri"/>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pPr>
        <w:pStyle w:val="Normal"/>
        <w:ind w:firstLine="567"/>
        <w:jc w:val="both"/>
        <w:rPr>
          <w:color w:val="000000"/>
          <w:sz w:val="28"/>
          <w:szCs w:val="28"/>
        </w:rPr>
      </w:pPr>
      <w:r>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pPr>
        <w:pStyle w:val="Normal"/>
        <w:ind w:firstLine="567"/>
        <w:jc w:val="both"/>
        <w:rPr/>
      </w:pPr>
      <w:r>
        <w:rPr>
          <w:rFonts w:eastAsia="Calibri"/>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r>
        <w:rPr>
          <w:color w:val="000000"/>
          <w:sz w:val="28"/>
          <w:szCs w:val="28"/>
        </w:rPr>
        <w:t>;</w:t>
      </w:r>
    </w:p>
    <w:p>
      <w:pPr>
        <w:pStyle w:val="Normal"/>
        <w:ind w:firstLine="567"/>
        <w:jc w:val="both"/>
        <w:rPr>
          <w:color w:val="000000"/>
          <w:sz w:val="28"/>
          <w:szCs w:val="28"/>
        </w:rPr>
      </w:pPr>
      <w:r>
        <w:rPr>
          <w:color w:val="000000"/>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ind w:firstLine="567"/>
        <w:jc w:val="both"/>
        <w:rPr>
          <w:color w:val="000000"/>
          <w:sz w:val="28"/>
          <w:szCs w:val="28"/>
        </w:rPr>
      </w:pPr>
      <w:r>
        <w:rPr>
          <w:color w:val="000000"/>
          <w:sz w:val="28"/>
          <w:szCs w:val="28"/>
        </w:rPr>
        <w:t>8) нарушение срока или порядка выдачи документов по результатам предоставления муниципальной услуги;</w:t>
      </w:r>
    </w:p>
    <w:p>
      <w:pPr>
        <w:pStyle w:val="Normal"/>
        <w:ind w:firstLine="567"/>
        <w:jc w:val="both"/>
        <w:rPr>
          <w:color w:val="000000"/>
          <w:sz w:val="28"/>
          <w:szCs w:val="28"/>
        </w:rPr>
      </w:pPr>
      <w:r>
        <w:rPr>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pPr>
        <w:pStyle w:val="Normal"/>
        <w:ind w:firstLine="567"/>
        <w:jc w:val="both"/>
        <w:rPr/>
      </w:pPr>
      <w:r>
        <w:rPr>
          <w:rFonts w:eastAsia="Calibri"/>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r>
          <w:rPr>
            <w:rStyle w:val="InternetLink"/>
            <w:rFonts w:eastAsia="Calibri"/>
            <w:color w:val="000000"/>
            <w:sz w:val="28"/>
            <w:szCs w:val="28"/>
            <w:u w:val="none"/>
          </w:rPr>
          <w:t>пунктом 4 части 1 статьи 7</w:t>
        </w:r>
      </w:hyperlink>
      <w:r>
        <w:rPr>
          <w:rFonts w:eastAsia="Calibri"/>
          <w:color w:val="000000"/>
          <w:sz w:val="28"/>
          <w:szCs w:val="28"/>
        </w:rPr>
        <w:t xml:space="preserve"> Федерального закона от 27.07.2010 № 210-ФЗ «Об организации предоставления государственных и муниципальных услуг.</w:t>
      </w:r>
    </w:p>
    <w:p>
      <w:pPr>
        <w:pStyle w:val="Normal"/>
        <w:ind w:firstLine="567"/>
        <w:jc w:val="both"/>
        <w:rPr>
          <w:color w:val="000000"/>
          <w:sz w:val="28"/>
          <w:szCs w:val="28"/>
        </w:rPr>
      </w:pPr>
      <w:r>
        <w:rPr>
          <w:color w:val="000000"/>
          <w:sz w:val="28"/>
          <w:szCs w:val="28"/>
        </w:rPr>
        <w:t>5.4. Жалоба должна содержать:</w:t>
      </w:r>
    </w:p>
    <w:p>
      <w:pPr>
        <w:pStyle w:val="Normal"/>
        <w:ind w:firstLine="567"/>
        <w:jc w:val="both"/>
        <w:rPr>
          <w:color w:val="000000"/>
          <w:sz w:val="28"/>
          <w:szCs w:val="28"/>
        </w:rPr>
      </w:pPr>
      <w:r>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pPr>
        <w:pStyle w:val="Normal"/>
        <w:ind w:firstLine="567"/>
        <w:jc w:val="both"/>
        <w:rPr>
          <w:color w:val="000000"/>
          <w:sz w:val="28"/>
          <w:szCs w:val="28"/>
        </w:rPr>
      </w:pPr>
      <w:r>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567"/>
        <w:jc w:val="both"/>
        <w:rPr>
          <w:color w:val="000000"/>
          <w:sz w:val="28"/>
          <w:szCs w:val="28"/>
        </w:rPr>
      </w:pPr>
      <w:r>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Normal"/>
        <w:ind w:firstLine="567"/>
        <w:jc w:val="both"/>
        <w:rPr>
          <w:color w:val="000000"/>
          <w:sz w:val="28"/>
          <w:szCs w:val="28"/>
        </w:rPr>
      </w:pPr>
      <w:r>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pStyle w:val="Normal"/>
        <w:ind w:firstLine="567"/>
        <w:jc w:val="both"/>
        <w:rPr>
          <w:color w:val="000000"/>
          <w:sz w:val="28"/>
          <w:szCs w:val="28"/>
        </w:rPr>
      </w:pPr>
      <w:r>
        <w:rPr>
          <w:color w:val="000000"/>
          <w:sz w:val="28"/>
          <w:szCs w:val="28"/>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ind w:firstLine="567"/>
        <w:jc w:val="both"/>
        <w:rPr>
          <w:color w:val="000000"/>
          <w:sz w:val="28"/>
          <w:szCs w:val="28"/>
        </w:rPr>
      </w:pPr>
      <w:r>
        <w:rPr>
          <w:color w:val="000000"/>
          <w:sz w:val="28"/>
          <w:szCs w:val="28"/>
        </w:rPr>
        <w:t>5.6. По результатам рассмотрения жалобы принимается одно из следующих решений:</w:t>
      </w:r>
    </w:p>
    <w:p>
      <w:pPr>
        <w:pStyle w:val="Normal"/>
        <w:ind w:firstLine="567"/>
        <w:jc w:val="both"/>
        <w:rPr>
          <w:color w:val="000000"/>
          <w:sz w:val="28"/>
          <w:szCs w:val="28"/>
        </w:rPr>
      </w:pPr>
      <w:r>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Российской Федерации, муниципальными правовыми актами;</w:t>
      </w:r>
    </w:p>
    <w:p>
      <w:pPr>
        <w:pStyle w:val="Normal"/>
        <w:ind w:firstLine="567"/>
        <w:jc w:val="both"/>
        <w:rPr>
          <w:color w:val="000000"/>
          <w:sz w:val="28"/>
          <w:szCs w:val="28"/>
        </w:rPr>
      </w:pPr>
      <w:r>
        <w:rPr>
          <w:color w:val="000000"/>
          <w:sz w:val="28"/>
          <w:szCs w:val="28"/>
        </w:rPr>
        <w:t>2) в удовлетворении жалобы отказывается.</w:t>
      </w:r>
    </w:p>
    <w:p>
      <w:pPr>
        <w:pStyle w:val="Normal"/>
        <w:ind w:firstLine="567"/>
        <w:jc w:val="both"/>
        <w:rPr>
          <w:color w:val="000000"/>
          <w:sz w:val="28"/>
          <w:szCs w:val="28"/>
        </w:rPr>
      </w:pPr>
      <w:r>
        <w:rPr>
          <w:color w:val="000000"/>
          <w:sz w:val="28"/>
          <w:szCs w:val="28"/>
        </w:rPr>
        <w:t>5.7. Не позднее рабочего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567"/>
        <w:jc w:val="both"/>
        <w:rPr>
          <w:color w:val="000000"/>
          <w:sz w:val="28"/>
          <w:szCs w:val="28"/>
        </w:rPr>
      </w:pPr>
      <w:r>
        <w:rPr>
          <w:color w:val="000000"/>
          <w:sz w:val="28"/>
          <w:szCs w:val="28"/>
        </w:rPr>
        <w:t>5.7.1.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ind w:firstLine="567"/>
        <w:jc w:val="both"/>
        <w:rPr>
          <w:rFonts w:eastAsia="Calibri"/>
          <w:color w:val="000000"/>
          <w:sz w:val="28"/>
          <w:szCs w:val="28"/>
        </w:rPr>
      </w:pPr>
      <w:bookmarkStart w:id="0" w:name="Par0"/>
      <w:bookmarkEnd w:id="0"/>
      <w:r>
        <w:rPr>
          <w:rFonts w:eastAsia="Calibri"/>
          <w:color w:val="000000"/>
          <w:sz w:val="28"/>
          <w:szCs w:val="28"/>
        </w:rPr>
        <w:t>5.7.2.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ind w:firstLine="567"/>
        <w:jc w:val="both"/>
        <w:rPr/>
      </w:pPr>
      <w:r>
        <w:rPr>
          <w:color w:val="000000"/>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и в орган, уполномоченный составлять протокол об административном правонарушении в соответствии с Законом Ивановской области от 24.04.2008 № 11-ОЗ «Об административных правонарушениях в Ивановской области».</w:t>
      </w:r>
    </w:p>
    <w:p>
      <w:pPr>
        <w:pStyle w:val="Normal"/>
        <w:jc w:val="right"/>
        <w:rPr>
          <w:rFonts w:cs="Times New Roman"/>
          <w:sz w:val="24"/>
          <w:szCs w:val="24"/>
        </w:rPr>
      </w:pPr>
      <w:r>
        <w:rPr>
          <w:rFonts w:cs="Times New Roman"/>
          <w:sz w:val="24"/>
          <w:szCs w:val="24"/>
        </w:rPr>
        <w:t>Приложение 1</w:t>
      </w:r>
    </w:p>
    <w:p>
      <w:pPr>
        <w:pStyle w:val="Normal"/>
        <w:jc w:val="right"/>
        <w:rPr>
          <w:rFonts w:cs="Times New Roman"/>
          <w:sz w:val="24"/>
          <w:szCs w:val="24"/>
          <w:lang w:eastAsia="ru-RU"/>
        </w:rPr>
      </w:pPr>
      <w:r>
        <w:rPr>
          <w:rFonts w:cs="Times New Roman"/>
          <w:sz w:val="24"/>
          <w:szCs w:val="24"/>
        </w:rPr>
        <w:t xml:space="preserve">                                                      </w:t>
      </w:r>
      <w:r>
        <w:rPr>
          <w:rFonts w:cs="Times New Roman"/>
          <w:sz w:val="24"/>
          <w:szCs w:val="24"/>
        </w:rPr>
        <w:t>к административному регламенту</w:t>
      </w:r>
    </w:p>
    <w:p>
      <w:pPr>
        <w:pStyle w:val="Normal"/>
        <w:jc w:val="right"/>
        <w:rPr>
          <w:rFonts w:cs="Times New Roman"/>
          <w:bCs/>
          <w:sz w:val="24"/>
          <w:szCs w:val="24"/>
          <w:lang w:eastAsia="ru-RU"/>
        </w:rPr>
      </w:pPr>
      <w:r>
        <w:rPr>
          <w:rFonts w:cs="Times New Roman"/>
          <w:sz w:val="24"/>
          <w:szCs w:val="24"/>
          <w:lang w:eastAsia="ru-RU"/>
        </w:rPr>
        <w:t xml:space="preserve">                                          </w:t>
      </w:r>
      <w:r>
        <w:rPr>
          <w:rFonts w:cs="Times New Roman"/>
          <w:sz w:val="24"/>
          <w:szCs w:val="24"/>
          <w:lang w:eastAsia="ru-RU"/>
        </w:rPr>
        <w:t>предоставления муниципальной услуги</w:t>
      </w:r>
    </w:p>
    <w:p>
      <w:pPr>
        <w:pStyle w:val="Normal"/>
        <w:jc w:val="right"/>
        <w:rPr>
          <w:rFonts w:cs="Times New Roman"/>
          <w:bCs/>
          <w:sz w:val="24"/>
          <w:szCs w:val="24"/>
          <w:lang w:eastAsia="ru-RU"/>
        </w:rPr>
      </w:pPr>
      <w:r>
        <w:rPr>
          <w:rFonts w:cs="Times New Roman"/>
          <w:bCs/>
          <w:sz w:val="24"/>
          <w:szCs w:val="24"/>
          <w:lang w:eastAsia="ru-RU"/>
        </w:rPr>
        <w:t xml:space="preserve">                                          </w:t>
      </w:r>
      <w:r>
        <w:rPr>
          <w:rFonts w:cs="Times New Roman"/>
          <w:bCs/>
          <w:sz w:val="24"/>
          <w:szCs w:val="24"/>
          <w:lang w:eastAsia="ru-RU"/>
        </w:rPr>
        <w:t>«Выдача выписки из похозяйственной книги»</w:t>
      </w:r>
    </w:p>
    <w:p>
      <w:pPr>
        <w:pStyle w:val="Normal"/>
        <w:jc w:val="right"/>
        <w:rPr>
          <w:rFonts w:cs="Times New Roman"/>
          <w:bCs/>
          <w:sz w:val="24"/>
          <w:szCs w:val="24"/>
          <w:lang w:eastAsia="ru-RU"/>
        </w:rPr>
      </w:pPr>
      <w:r>
        <w:rPr>
          <w:rFonts w:cs="Times New Roman"/>
          <w:bCs/>
          <w:sz w:val="24"/>
          <w:szCs w:val="24"/>
          <w:lang w:eastAsia="ru-RU"/>
        </w:rPr>
        <w:t> </w:t>
      </w:r>
    </w:p>
    <w:p>
      <w:pPr>
        <w:pStyle w:val="Normal"/>
        <w:jc w:val="right"/>
        <w:rPr>
          <w:rFonts w:cs="Times New Roman"/>
          <w:bCs/>
          <w:sz w:val="24"/>
          <w:szCs w:val="24"/>
          <w:lang w:eastAsia="ru-RU"/>
        </w:rPr>
      </w:pPr>
      <w:r>
        <w:rPr>
          <w:rFonts w:cs="Times New Roman"/>
          <w:bCs/>
          <w:sz w:val="24"/>
          <w:szCs w:val="24"/>
          <w:lang w:eastAsia="ru-RU"/>
        </w:rPr>
      </w:r>
    </w:p>
    <w:p>
      <w:pPr>
        <w:pStyle w:val="Normal"/>
        <w:jc w:val="right"/>
        <w:rPr>
          <w:rFonts w:cs="Times New Roman"/>
          <w:sz w:val="24"/>
          <w:szCs w:val="24"/>
        </w:rPr>
      </w:pPr>
      <w:r>
        <w:rPr>
          <w:rFonts w:cs="Times New Roman"/>
          <w:sz w:val="24"/>
          <w:szCs w:val="24"/>
        </w:rPr>
        <w:t xml:space="preserve">                                                                         </w:t>
      </w:r>
      <w:r>
        <w:rPr>
          <w:rFonts w:cs="Times New Roman"/>
          <w:sz w:val="24"/>
          <w:szCs w:val="24"/>
        </w:rPr>
        <w:t xml:space="preserve">Главе Новоталицкого сельского поселения                                                          </w:t>
      </w:r>
    </w:p>
    <w:p>
      <w:pPr>
        <w:pStyle w:val="Normal"/>
        <w:jc w:val="right"/>
        <w:rPr>
          <w:rFonts w:cs="Times New Roman"/>
          <w:sz w:val="24"/>
          <w:szCs w:val="24"/>
        </w:rPr>
      </w:pPr>
      <w:r>
        <w:rPr>
          <w:rFonts w:cs="Times New Roman"/>
          <w:sz w:val="24"/>
          <w:szCs w:val="24"/>
        </w:rPr>
        <w:t xml:space="preserve">                             </w:t>
      </w:r>
    </w:p>
    <w:p>
      <w:pPr>
        <w:pStyle w:val="Normal"/>
        <w:jc w:val="right"/>
        <w:rPr>
          <w:rFonts w:cs="Times New Roman"/>
          <w:sz w:val="24"/>
          <w:szCs w:val="24"/>
        </w:rPr>
      </w:pPr>
      <w:r>
        <w:rPr>
          <w:rFonts w:cs="Times New Roman"/>
          <w:sz w:val="24"/>
          <w:szCs w:val="24"/>
        </w:rPr>
        <w:t>___________________________________</w:t>
      </w:r>
    </w:p>
    <w:p>
      <w:pPr>
        <w:pStyle w:val="Normal"/>
        <w:jc w:val="right"/>
        <w:rPr>
          <w:rFonts w:cs="Times New Roman"/>
          <w:sz w:val="24"/>
          <w:szCs w:val="24"/>
        </w:rPr>
      </w:pPr>
      <w:r>
        <w:rPr>
          <w:rFonts w:cs="Times New Roman"/>
          <w:sz w:val="24"/>
          <w:szCs w:val="24"/>
        </w:rPr>
        <w:t>от _________________________________</w:t>
      </w:r>
    </w:p>
    <w:p>
      <w:pPr>
        <w:pStyle w:val="Normal"/>
        <w:jc w:val="right"/>
        <w:rPr/>
      </w:pPr>
      <w:r>
        <w:rPr>
          <w:rFonts w:cs="Times New Roman"/>
          <w:sz w:val="24"/>
          <w:szCs w:val="24"/>
        </w:rPr>
        <w:t xml:space="preserve">                                                                                                 </w:t>
      </w:r>
      <w:r>
        <w:rPr>
          <w:rFonts w:cs="Times New Roman"/>
          <w:sz w:val="24"/>
          <w:szCs w:val="24"/>
        </w:rPr>
        <w:t>(ФИО физического лица, полное              наименование</w:t>
      </w:r>
    </w:p>
    <w:p>
      <w:pPr>
        <w:pStyle w:val="Normal"/>
        <w:jc w:val="right"/>
        <w:rPr>
          <w:rFonts w:cs="Times New Roman"/>
          <w:sz w:val="24"/>
          <w:szCs w:val="24"/>
        </w:rPr>
      </w:pPr>
      <w:r>
        <w:rPr>
          <w:rFonts w:cs="Times New Roman"/>
          <w:sz w:val="24"/>
          <w:szCs w:val="24"/>
        </w:rPr>
        <w:t xml:space="preserve">                                                                                                         </w:t>
      </w:r>
      <w:r>
        <w:rPr>
          <w:rFonts w:cs="Times New Roman"/>
          <w:sz w:val="24"/>
          <w:szCs w:val="24"/>
        </w:rPr>
        <w:t xml:space="preserve">юридического лица)                                                                        </w:t>
      </w:r>
    </w:p>
    <w:p>
      <w:pPr>
        <w:pStyle w:val="Normal"/>
        <w:jc w:val="right"/>
        <w:rPr>
          <w:rFonts w:cs="Times New Roman"/>
          <w:sz w:val="24"/>
          <w:szCs w:val="24"/>
        </w:rPr>
      </w:pPr>
      <w:r>
        <w:rPr>
          <w:rFonts w:cs="Times New Roman"/>
          <w:sz w:val="24"/>
          <w:szCs w:val="24"/>
        </w:rPr>
        <w:t>__________________________________</w:t>
      </w:r>
    </w:p>
    <w:p>
      <w:pPr>
        <w:pStyle w:val="Normal"/>
        <w:jc w:val="right"/>
        <w:rPr>
          <w:rFonts w:cs="Times New Roman"/>
          <w:sz w:val="24"/>
          <w:szCs w:val="24"/>
        </w:rPr>
      </w:pPr>
      <w:r>
        <w:rPr>
          <w:rFonts w:cs="Times New Roman"/>
          <w:sz w:val="24"/>
          <w:szCs w:val="24"/>
        </w:rPr>
        <w:t>__________________________________</w:t>
      </w:r>
    </w:p>
    <w:p>
      <w:pPr>
        <w:pStyle w:val="Normal"/>
        <w:jc w:val="right"/>
        <w:rPr>
          <w:rFonts w:cs="Times New Roman"/>
          <w:sz w:val="24"/>
          <w:szCs w:val="24"/>
        </w:rPr>
      </w:pPr>
      <w:r>
        <w:rPr>
          <w:rFonts w:cs="Times New Roman"/>
          <w:sz w:val="24"/>
          <w:szCs w:val="24"/>
        </w:rPr>
        <w:t>__________________________________</w:t>
      </w:r>
    </w:p>
    <w:p>
      <w:pPr>
        <w:pStyle w:val="Normal"/>
        <w:jc w:val="right"/>
        <w:rPr>
          <w:rFonts w:cs="Times New Roman"/>
          <w:sz w:val="24"/>
          <w:szCs w:val="24"/>
        </w:rPr>
      </w:pPr>
      <w:r>
        <w:rPr>
          <w:rFonts w:cs="Times New Roman"/>
          <w:sz w:val="24"/>
          <w:szCs w:val="24"/>
        </w:rPr>
        <w:t>(место жительства, телефон заявителя)</w:t>
      </w:r>
    </w:p>
    <w:p>
      <w:pPr>
        <w:pStyle w:val="Normal"/>
        <w:autoSpaceDE w:val="false"/>
        <w:jc w:val="center"/>
        <w:rPr>
          <w:rFonts w:cs="Times New Roman"/>
          <w:sz w:val="24"/>
          <w:szCs w:val="24"/>
        </w:rPr>
      </w:pPr>
      <w:r>
        <w:rPr>
          <w:rFonts w:cs="Times New Roman"/>
          <w:sz w:val="24"/>
          <w:szCs w:val="24"/>
        </w:rPr>
      </w:r>
    </w:p>
    <w:p>
      <w:pPr>
        <w:pStyle w:val="Normal"/>
        <w:autoSpaceDE w:val="false"/>
        <w:jc w:val="center"/>
        <w:rPr>
          <w:rFonts w:cs="Times New Roman"/>
          <w:sz w:val="24"/>
          <w:szCs w:val="24"/>
        </w:rPr>
      </w:pPr>
      <w:r>
        <w:rPr>
          <w:rFonts w:cs="Times New Roman"/>
          <w:sz w:val="24"/>
          <w:szCs w:val="24"/>
        </w:rPr>
      </w:r>
    </w:p>
    <w:p>
      <w:pPr>
        <w:pStyle w:val="Normal"/>
        <w:autoSpaceDE w:val="false"/>
        <w:jc w:val="center"/>
        <w:rPr>
          <w:rFonts w:cs="Times New Roman"/>
          <w:sz w:val="24"/>
          <w:szCs w:val="24"/>
        </w:rPr>
      </w:pPr>
      <w:r>
        <w:rPr>
          <w:rFonts w:cs="Times New Roman"/>
          <w:bCs/>
          <w:sz w:val="24"/>
          <w:szCs w:val="24"/>
        </w:rPr>
        <w:t>ЗАЯВЛЕНИЕ</w:t>
      </w:r>
    </w:p>
    <w:p>
      <w:pPr>
        <w:pStyle w:val="Normal"/>
        <w:autoSpaceDE w:val="false"/>
        <w:ind w:right="11" w:firstLine="720"/>
        <w:jc w:val="both"/>
        <w:rPr>
          <w:rFonts w:cs="Times New Roman"/>
          <w:sz w:val="24"/>
          <w:szCs w:val="24"/>
        </w:rPr>
      </w:pPr>
      <w:r>
        <w:rPr>
          <w:rFonts w:cs="Times New Roman"/>
          <w:sz w:val="24"/>
          <w:szCs w:val="24"/>
        </w:rPr>
      </w:r>
    </w:p>
    <w:p>
      <w:pPr>
        <w:pStyle w:val="Normal"/>
        <w:autoSpaceDE w:val="false"/>
        <w:jc w:val="both"/>
        <w:rPr>
          <w:rFonts w:cs="Times New Roman"/>
          <w:sz w:val="24"/>
          <w:szCs w:val="24"/>
        </w:rPr>
      </w:pPr>
      <w:r>
        <w:rPr>
          <w:rFonts w:cs="Times New Roman"/>
          <w:sz w:val="24"/>
          <w:szCs w:val="24"/>
        </w:rPr>
        <w:t>Прошу выдать выписку из похозяйственной книги для предоставления в__________________________________________________________________________,</w:t>
      </w:r>
    </w:p>
    <w:p>
      <w:pPr>
        <w:pStyle w:val="Normal"/>
        <w:autoSpaceDE w:val="false"/>
        <w:jc w:val="both"/>
        <w:rPr>
          <w:rFonts w:cs="Times New Roman"/>
          <w:sz w:val="24"/>
          <w:szCs w:val="24"/>
        </w:rPr>
      </w:pPr>
      <w:r>
        <w:rPr>
          <w:rFonts w:cs="Times New Roman"/>
          <w:sz w:val="24"/>
          <w:szCs w:val="24"/>
        </w:rPr>
        <w:t>с целью ___________________________________________________________________.</w:t>
      </w:r>
    </w:p>
    <w:p>
      <w:pPr>
        <w:pStyle w:val="Normal"/>
        <w:autoSpaceDE w:val="false"/>
        <w:jc w:val="both"/>
        <w:rPr>
          <w:rFonts w:cs="Times New Roman"/>
          <w:sz w:val="24"/>
          <w:szCs w:val="24"/>
        </w:rPr>
      </w:pPr>
      <w:r>
        <w:rPr>
          <w:rFonts w:cs="Times New Roman"/>
          <w:sz w:val="24"/>
          <w:szCs w:val="24"/>
        </w:rPr>
      </w:r>
    </w:p>
    <w:p>
      <w:pPr>
        <w:pStyle w:val="Normal"/>
        <w:autoSpaceDE w:val="false"/>
        <w:jc w:val="both"/>
        <w:rPr>
          <w:rFonts w:cs="Times New Roman"/>
          <w:sz w:val="24"/>
          <w:szCs w:val="24"/>
        </w:rPr>
      </w:pPr>
      <w:r>
        <w:rPr>
          <w:rFonts w:cs="Times New Roman"/>
          <w:sz w:val="24"/>
          <w:szCs w:val="24"/>
        </w:rPr>
      </w:r>
    </w:p>
    <w:p>
      <w:pPr>
        <w:pStyle w:val="Normal"/>
        <w:autoSpaceDE w:val="false"/>
        <w:jc w:val="both"/>
        <w:rPr>
          <w:rFonts w:cs="Times New Roman"/>
          <w:sz w:val="24"/>
          <w:szCs w:val="24"/>
        </w:rPr>
      </w:pPr>
      <w:r>
        <w:rPr>
          <w:rFonts w:cs="Times New Roman"/>
          <w:sz w:val="24"/>
          <w:szCs w:val="24"/>
        </w:rPr>
        <w:t>К заявлению прилагаю следующие документы:</w:t>
      </w:r>
    </w:p>
    <w:p>
      <w:pPr>
        <w:pStyle w:val="Normal"/>
        <w:autoSpaceDE w:val="false"/>
        <w:jc w:val="both"/>
        <w:rPr>
          <w:rFonts w:cs="Times New Roman"/>
          <w:sz w:val="24"/>
          <w:szCs w:val="24"/>
        </w:rPr>
      </w:pPr>
      <w:r>
        <w:rPr>
          <w:rFonts w:cs="Times New Roman"/>
          <w:sz w:val="24"/>
          <w:szCs w:val="24"/>
        </w:rPr>
        <w:t>___________________________________________________________________________;</w:t>
      </w:r>
    </w:p>
    <w:p>
      <w:pPr>
        <w:pStyle w:val="Normal"/>
        <w:autoSpaceDE w:val="false"/>
        <w:jc w:val="both"/>
        <w:rPr>
          <w:rFonts w:cs="Times New Roman"/>
          <w:sz w:val="24"/>
          <w:szCs w:val="24"/>
        </w:rPr>
      </w:pPr>
      <w:r>
        <w:rPr>
          <w:rFonts w:cs="Times New Roman"/>
          <w:sz w:val="24"/>
          <w:szCs w:val="24"/>
        </w:rPr>
        <w:t>___________________________________________________________________________;</w:t>
      </w:r>
    </w:p>
    <w:p>
      <w:pPr>
        <w:pStyle w:val="Normal"/>
        <w:autoSpaceDE w:val="false"/>
        <w:jc w:val="both"/>
        <w:rPr>
          <w:rFonts w:cs="Times New Roman"/>
          <w:sz w:val="24"/>
          <w:szCs w:val="24"/>
        </w:rPr>
      </w:pPr>
      <w:r>
        <w:rPr>
          <w:rFonts w:cs="Times New Roman"/>
          <w:sz w:val="24"/>
          <w:szCs w:val="24"/>
        </w:rPr>
        <w:t>___________________________________________________________________________.</w:t>
      </w:r>
    </w:p>
    <w:p>
      <w:pPr>
        <w:pStyle w:val="Normal"/>
        <w:autoSpaceDE w:val="false"/>
        <w:ind w:right="11" w:firstLine="720"/>
        <w:jc w:val="both"/>
        <w:rPr>
          <w:rFonts w:cs="Times New Roman"/>
          <w:sz w:val="24"/>
          <w:szCs w:val="24"/>
        </w:rPr>
      </w:pPr>
      <w:r>
        <w:rPr>
          <w:rFonts w:cs="Times New Roman"/>
          <w:sz w:val="24"/>
          <w:szCs w:val="24"/>
        </w:rPr>
      </w:r>
    </w:p>
    <w:p>
      <w:pPr>
        <w:pStyle w:val="Normal"/>
        <w:autoSpaceDE w:val="false"/>
        <w:jc w:val="both"/>
        <w:rPr>
          <w:rFonts w:cs="Times New Roman"/>
          <w:sz w:val="24"/>
          <w:szCs w:val="24"/>
        </w:rPr>
      </w:pPr>
      <w:r>
        <w:rPr>
          <w:rFonts w:cs="Times New Roman"/>
          <w:sz w:val="24"/>
          <w:szCs w:val="24"/>
        </w:rPr>
        <w:t xml:space="preserve">    </w:t>
      </w:r>
    </w:p>
    <w:p>
      <w:pPr>
        <w:pStyle w:val="Normal"/>
        <w:autoSpaceDE w:val="false"/>
        <w:jc w:val="both"/>
        <w:rPr>
          <w:rFonts w:cs="Times New Roman"/>
          <w:sz w:val="24"/>
          <w:szCs w:val="24"/>
        </w:rPr>
      </w:pPr>
      <w:r>
        <w:rPr>
          <w:rFonts w:cs="Times New Roman"/>
          <w:sz w:val="24"/>
          <w:szCs w:val="24"/>
        </w:rPr>
      </w:r>
    </w:p>
    <w:p>
      <w:pPr>
        <w:pStyle w:val="Normal"/>
        <w:autoSpaceDE w:val="false"/>
        <w:jc w:val="both"/>
        <w:rPr>
          <w:rFonts w:cs="Times New Roman"/>
          <w:sz w:val="24"/>
          <w:szCs w:val="24"/>
        </w:rPr>
      </w:pPr>
      <w:r>
        <w:rPr>
          <w:rFonts w:cs="Times New Roman"/>
          <w:sz w:val="24"/>
          <w:szCs w:val="24"/>
        </w:rPr>
        <w:t xml:space="preserve">    </w:t>
      </w:r>
      <w:r>
        <w:rPr>
          <w:rFonts w:cs="Times New Roman"/>
          <w:sz w:val="24"/>
          <w:szCs w:val="24"/>
        </w:rPr>
        <w:t>_____________                                                                                    ________________</w:t>
      </w:r>
    </w:p>
    <w:p>
      <w:pPr>
        <w:pStyle w:val="Normal"/>
        <w:jc w:val="right"/>
        <w:rPr>
          <w:rFonts w:cs="Times New Roman"/>
          <w:sz w:val="24"/>
          <w:szCs w:val="24"/>
        </w:rPr>
      </w:pPr>
      <w:r>
        <w:rPr>
          <w:rFonts w:cs="Times New Roman"/>
          <w:sz w:val="24"/>
          <w:szCs w:val="24"/>
        </w:rPr>
      </w:r>
    </w:p>
    <w:p>
      <w:pPr>
        <w:pStyle w:val="Normal"/>
        <w:jc w:val="right"/>
        <w:rPr>
          <w:rFonts w:cs="Times New Roman"/>
          <w:sz w:val="24"/>
          <w:szCs w:val="24"/>
        </w:rPr>
      </w:pPr>
      <w:r>
        <w:rPr>
          <w:rFonts w:cs="Times New Roman"/>
          <w:sz w:val="24"/>
          <w:szCs w:val="24"/>
        </w:rPr>
      </w:r>
    </w:p>
    <w:p>
      <w:pPr>
        <w:pStyle w:val="Normal"/>
        <w:jc w:val="right"/>
        <w:rPr>
          <w:rFonts w:cs="Times New Roman"/>
          <w:sz w:val="24"/>
          <w:szCs w:val="24"/>
        </w:rPr>
      </w:pPr>
      <w:r>
        <w:rPr>
          <w:rFonts w:cs="Times New Roman"/>
          <w:sz w:val="24"/>
          <w:szCs w:val="24"/>
        </w:rPr>
      </w:r>
    </w:p>
    <w:p>
      <w:pPr>
        <w:pStyle w:val="Normal"/>
        <w:jc w:val="right"/>
        <w:rPr>
          <w:rFonts w:cs="Times New Roman"/>
          <w:sz w:val="24"/>
          <w:szCs w:val="24"/>
        </w:rPr>
      </w:pPr>
      <w:r>
        <w:rPr>
          <w:rFonts w:cs="Times New Roman"/>
          <w:sz w:val="24"/>
          <w:szCs w:val="24"/>
        </w:rPr>
      </w:r>
    </w:p>
    <w:p>
      <w:pPr>
        <w:pStyle w:val="Normal"/>
        <w:jc w:val="right"/>
        <w:rPr>
          <w:rFonts w:cs="Times New Roman"/>
          <w:sz w:val="24"/>
          <w:szCs w:val="24"/>
        </w:rPr>
      </w:pPr>
      <w:r>
        <w:rPr>
          <w:rFonts w:cs="Times New Roman"/>
          <w:sz w:val="24"/>
          <w:szCs w:val="24"/>
        </w:rPr>
      </w:r>
    </w:p>
    <w:p>
      <w:pPr>
        <w:pStyle w:val="Normal"/>
        <w:jc w:val="right"/>
        <w:rPr>
          <w:rFonts w:cs="Times New Roman"/>
          <w:sz w:val="24"/>
          <w:szCs w:val="24"/>
        </w:rPr>
      </w:pPr>
      <w:r>
        <w:rPr>
          <w:rFonts w:cs="Times New Roman"/>
          <w:sz w:val="24"/>
          <w:szCs w:val="24"/>
        </w:rPr>
      </w:r>
    </w:p>
    <w:p>
      <w:pPr>
        <w:pStyle w:val="Normal"/>
        <w:jc w:val="right"/>
        <w:rPr>
          <w:rFonts w:cs="Times New Roman"/>
          <w:sz w:val="24"/>
          <w:szCs w:val="24"/>
        </w:rPr>
      </w:pPr>
      <w:r>
        <w:rPr>
          <w:rFonts w:cs="Times New Roman"/>
          <w:sz w:val="24"/>
          <w:szCs w:val="24"/>
        </w:rPr>
      </w:r>
    </w:p>
    <w:p>
      <w:pPr>
        <w:pStyle w:val="Normal"/>
        <w:jc w:val="right"/>
        <w:rPr>
          <w:rFonts w:cs="Times New Roman"/>
          <w:sz w:val="24"/>
          <w:szCs w:val="24"/>
        </w:rPr>
      </w:pPr>
      <w:r>
        <w:rPr>
          <w:rFonts w:cs="Times New Roman"/>
          <w:sz w:val="24"/>
          <w:szCs w:val="24"/>
        </w:rPr>
      </w:r>
    </w:p>
    <w:p>
      <w:pPr>
        <w:pStyle w:val="Normal"/>
        <w:jc w:val="right"/>
        <w:rPr>
          <w:rFonts w:cs="Times New Roman"/>
          <w:sz w:val="24"/>
          <w:szCs w:val="24"/>
        </w:rPr>
      </w:pPr>
      <w:r>
        <w:rPr>
          <w:rFonts w:cs="Times New Roman"/>
          <w:sz w:val="24"/>
          <w:szCs w:val="24"/>
        </w:rPr>
      </w:r>
    </w:p>
    <w:p>
      <w:pPr>
        <w:pStyle w:val="Normal"/>
        <w:jc w:val="right"/>
        <w:rPr>
          <w:rFonts w:cs="Times New Roman"/>
          <w:sz w:val="24"/>
          <w:szCs w:val="24"/>
        </w:rPr>
      </w:pPr>
      <w:r>
        <w:rPr>
          <w:rFonts w:cs="Times New Roman"/>
          <w:sz w:val="24"/>
          <w:szCs w:val="24"/>
        </w:rPr>
      </w:r>
    </w:p>
    <w:p>
      <w:pPr>
        <w:pStyle w:val="Normal"/>
        <w:jc w:val="right"/>
        <w:rPr>
          <w:rFonts w:cs="Times New Roman"/>
          <w:sz w:val="24"/>
          <w:szCs w:val="24"/>
        </w:rPr>
      </w:pPr>
      <w:r>
        <w:rPr>
          <w:rFonts w:cs="Times New Roman"/>
          <w:sz w:val="24"/>
          <w:szCs w:val="24"/>
        </w:rPr>
      </w:r>
    </w:p>
    <w:p>
      <w:pPr>
        <w:pStyle w:val="Normal"/>
        <w:jc w:val="right"/>
        <w:rPr>
          <w:rFonts w:cs="Times New Roman"/>
          <w:sz w:val="24"/>
          <w:szCs w:val="24"/>
        </w:rPr>
      </w:pPr>
      <w:r>
        <w:rPr>
          <w:rFonts w:cs="Times New Roman"/>
          <w:sz w:val="24"/>
          <w:szCs w:val="24"/>
        </w:rPr>
      </w:r>
    </w:p>
    <w:p>
      <w:pPr>
        <w:pStyle w:val="Normal"/>
        <w:jc w:val="right"/>
        <w:rPr>
          <w:rFonts w:cs="Times New Roman"/>
          <w:sz w:val="24"/>
          <w:szCs w:val="24"/>
        </w:rPr>
      </w:pPr>
      <w:r>
        <w:rPr>
          <w:rFonts w:cs="Times New Roman"/>
          <w:sz w:val="24"/>
          <w:szCs w:val="24"/>
        </w:rPr>
      </w:r>
    </w:p>
    <w:p>
      <w:pPr>
        <w:pStyle w:val="Normal"/>
        <w:jc w:val="right"/>
        <w:rPr>
          <w:rFonts w:cs="Times New Roman"/>
          <w:sz w:val="24"/>
          <w:szCs w:val="24"/>
        </w:rPr>
      </w:pPr>
      <w:r>
        <w:rPr>
          <w:rFonts w:cs="Times New Roman"/>
          <w:sz w:val="24"/>
          <w:szCs w:val="24"/>
        </w:rPr>
      </w:r>
    </w:p>
    <w:p>
      <w:pPr>
        <w:pStyle w:val="Normal"/>
        <w:jc w:val="right"/>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t xml:space="preserve">                                                          </w:t>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jc w:val="right"/>
        <w:rPr>
          <w:rFonts w:cs="Times New Roman"/>
          <w:sz w:val="24"/>
          <w:szCs w:val="24"/>
        </w:rPr>
      </w:pPr>
      <w:r>
        <w:rPr>
          <w:rFonts w:cs="Times New Roman"/>
          <w:sz w:val="24"/>
          <w:szCs w:val="24"/>
        </w:rPr>
        <w:t>Приложение 2</w:t>
      </w:r>
    </w:p>
    <w:p>
      <w:pPr>
        <w:pStyle w:val="Normal"/>
        <w:jc w:val="right"/>
        <w:rPr>
          <w:rFonts w:cs="Times New Roman"/>
          <w:sz w:val="24"/>
          <w:szCs w:val="24"/>
          <w:lang w:eastAsia="ru-RU"/>
        </w:rPr>
      </w:pPr>
      <w:r>
        <w:rPr>
          <w:rFonts w:cs="Times New Roman"/>
          <w:sz w:val="24"/>
          <w:szCs w:val="24"/>
        </w:rPr>
        <w:t xml:space="preserve">                                                      </w:t>
      </w:r>
      <w:r>
        <w:rPr>
          <w:rFonts w:cs="Times New Roman"/>
          <w:sz w:val="24"/>
          <w:szCs w:val="24"/>
        </w:rPr>
        <w:t>к административному регламенту</w:t>
      </w:r>
    </w:p>
    <w:p>
      <w:pPr>
        <w:pStyle w:val="Normal"/>
        <w:jc w:val="right"/>
        <w:rPr>
          <w:rFonts w:cs="Times New Roman"/>
          <w:bCs/>
          <w:sz w:val="24"/>
          <w:szCs w:val="24"/>
          <w:lang w:eastAsia="ru-RU"/>
        </w:rPr>
      </w:pPr>
      <w:r>
        <w:rPr>
          <w:rFonts w:cs="Times New Roman"/>
          <w:sz w:val="24"/>
          <w:szCs w:val="24"/>
          <w:lang w:eastAsia="ru-RU"/>
        </w:rPr>
        <w:t xml:space="preserve">                                          </w:t>
      </w:r>
      <w:r>
        <w:rPr>
          <w:rFonts w:cs="Times New Roman"/>
          <w:sz w:val="24"/>
          <w:szCs w:val="24"/>
          <w:lang w:eastAsia="ru-RU"/>
        </w:rPr>
        <w:t>предоставления муниципальной услуги</w:t>
      </w:r>
    </w:p>
    <w:p>
      <w:pPr>
        <w:pStyle w:val="Normal"/>
        <w:jc w:val="right"/>
        <w:rPr>
          <w:rFonts w:cs="Times New Roman"/>
          <w:bCs/>
          <w:sz w:val="24"/>
          <w:szCs w:val="24"/>
          <w:lang w:eastAsia="ru-RU"/>
        </w:rPr>
      </w:pPr>
      <w:r>
        <w:rPr>
          <w:rFonts w:cs="Times New Roman"/>
          <w:bCs/>
          <w:sz w:val="24"/>
          <w:szCs w:val="24"/>
          <w:lang w:eastAsia="ru-RU"/>
        </w:rPr>
        <w:t xml:space="preserve">                                          </w:t>
      </w:r>
      <w:r>
        <w:rPr>
          <w:rFonts w:cs="Times New Roman"/>
          <w:bCs/>
          <w:sz w:val="24"/>
          <w:szCs w:val="24"/>
          <w:lang w:eastAsia="ru-RU"/>
        </w:rPr>
        <w:t>«Выдача выписки из похозяйственной книги»</w:t>
      </w:r>
    </w:p>
    <w:p>
      <w:pPr>
        <w:pStyle w:val="Normal"/>
        <w:jc w:val="both"/>
        <w:rPr>
          <w:rFonts w:cs="Times New Roman"/>
          <w:bCs/>
          <w:sz w:val="24"/>
          <w:szCs w:val="24"/>
          <w:lang w:eastAsia="ru-RU"/>
        </w:rPr>
      </w:pPr>
      <w:r>
        <w:rPr>
          <w:rFonts w:cs="Times New Roman"/>
          <w:bCs/>
          <w:sz w:val="24"/>
          <w:szCs w:val="24"/>
          <w:lang w:eastAsia="ru-RU"/>
        </w:rPr>
        <w:t> </w:t>
      </w:r>
    </w:p>
    <w:p>
      <w:pPr>
        <w:pStyle w:val="Normal"/>
        <w:jc w:val="right"/>
        <w:rPr>
          <w:rFonts w:cs="Times New Roman"/>
          <w:bCs/>
          <w:sz w:val="24"/>
          <w:szCs w:val="24"/>
          <w:lang w:eastAsia="ru-RU"/>
        </w:rPr>
      </w:pPr>
      <w:r>
        <w:rPr>
          <w:rFonts w:cs="Times New Roman"/>
          <w:bCs/>
          <w:sz w:val="24"/>
          <w:szCs w:val="24"/>
          <w:lang w:eastAsia="ru-RU"/>
        </w:rPr>
      </w:r>
    </w:p>
    <w:p>
      <w:pPr>
        <w:pStyle w:val="Normal"/>
        <w:jc w:val="right"/>
        <w:rPr>
          <w:rFonts w:cs="Times New Roman"/>
          <w:sz w:val="24"/>
          <w:szCs w:val="24"/>
        </w:rPr>
      </w:pPr>
      <w:r>
        <w:rPr>
          <w:rFonts w:cs="Times New Roman"/>
          <w:sz w:val="24"/>
          <w:szCs w:val="24"/>
        </w:rPr>
        <w:t xml:space="preserve">                                                          </w:t>
      </w:r>
      <w:r>
        <w:rPr>
          <w:rFonts w:cs="Times New Roman"/>
          <w:sz w:val="24"/>
          <w:szCs w:val="24"/>
        </w:rPr>
        <w:t xml:space="preserve">Главе Новоталицкого сельского поселения                                                           </w:t>
      </w:r>
    </w:p>
    <w:p>
      <w:pPr>
        <w:pStyle w:val="Normal"/>
        <w:jc w:val="right"/>
        <w:rPr>
          <w:rFonts w:cs="Times New Roman"/>
          <w:sz w:val="24"/>
          <w:szCs w:val="24"/>
        </w:rPr>
      </w:pPr>
      <w:r>
        <w:rPr>
          <w:rFonts w:cs="Times New Roman"/>
          <w:sz w:val="24"/>
          <w:szCs w:val="24"/>
        </w:rPr>
        <w:t>___________________________________</w:t>
      </w:r>
    </w:p>
    <w:p>
      <w:pPr>
        <w:pStyle w:val="Normal"/>
        <w:jc w:val="right"/>
        <w:rPr>
          <w:rFonts w:cs="Times New Roman"/>
          <w:sz w:val="24"/>
          <w:szCs w:val="24"/>
        </w:rPr>
      </w:pPr>
      <w:r>
        <w:rPr>
          <w:rFonts w:cs="Times New Roman"/>
          <w:sz w:val="24"/>
          <w:szCs w:val="24"/>
        </w:rPr>
        <w:t>от _________________________________</w:t>
      </w:r>
    </w:p>
    <w:p>
      <w:pPr>
        <w:pStyle w:val="Normal"/>
        <w:jc w:val="right"/>
        <w:rPr>
          <w:rFonts w:cs="Times New Roman"/>
          <w:sz w:val="24"/>
          <w:szCs w:val="24"/>
        </w:rPr>
      </w:pPr>
      <w:r>
        <w:rPr>
          <w:rFonts w:cs="Times New Roman"/>
          <w:sz w:val="24"/>
          <w:szCs w:val="24"/>
        </w:rPr>
        <w:t xml:space="preserve">                                                                                                 </w:t>
      </w:r>
      <w:r>
        <w:rPr>
          <w:rFonts w:cs="Times New Roman"/>
          <w:sz w:val="24"/>
          <w:szCs w:val="24"/>
        </w:rPr>
        <w:t>(ФИО физического лица, полное наименование</w:t>
      </w:r>
    </w:p>
    <w:p>
      <w:pPr>
        <w:pStyle w:val="Normal"/>
        <w:jc w:val="right"/>
        <w:rPr>
          <w:rFonts w:cs="Times New Roman"/>
          <w:sz w:val="24"/>
          <w:szCs w:val="24"/>
        </w:rPr>
      </w:pPr>
      <w:r>
        <w:rPr>
          <w:rFonts w:cs="Times New Roman"/>
          <w:sz w:val="24"/>
          <w:szCs w:val="24"/>
        </w:rPr>
        <w:t xml:space="preserve">                                                                                                                       </w:t>
      </w:r>
      <w:r>
        <w:rPr>
          <w:rFonts w:cs="Times New Roman"/>
          <w:sz w:val="24"/>
          <w:szCs w:val="24"/>
        </w:rPr>
        <w:t xml:space="preserve">юридического лица)                                                                        </w:t>
      </w:r>
    </w:p>
    <w:p>
      <w:pPr>
        <w:pStyle w:val="Normal"/>
        <w:jc w:val="right"/>
        <w:rPr>
          <w:rFonts w:cs="Times New Roman"/>
          <w:sz w:val="24"/>
          <w:szCs w:val="24"/>
        </w:rPr>
      </w:pPr>
      <w:r>
        <w:rPr>
          <w:rFonts w:cs="Times New Roman"/>
          <w:sz w:val="24"/>
          <w:szCs w:val="24"/>
        </w:rPr>
        <w:t>__________________________________</w:t>
      </w:r>
    </w:p>
    <w:p>
      <w:pPr>
        <w:pStyle w:val="Normal"/>
        <w:jc w:val="right"/>
        <w:rPr>
          <w:rFonts w:cs="Times New Roman"/>
          <w:sz w:val="24"/>
          <w:szCs w:val="24"/>
        </w:rPr>
      </w:pPr>
      <w:r>
        <w:rPr>
          <w:rFonts w:cs="Times New Roman"/>
          <w:sz w:val="24"/>
          <w:szCs w:val="24"/>
        </w:rPr>
        <w:t>__________________________________</w:t>
      </w:r>
    </w:p>
    <w:p>
      <w:pPr>
        <w:pStyle w:val="Normal"/>
        <w:jc w:val="right"/>
        <w:rPr>
          <w:rFonts w:cs="Times New Roman"/>
          <w:sz w:val="24"/>
          <w:szCs w:val="24"/>
        </w:rPr>
      </w:pPr>
      <w:r>
        <w:rPr>
          <w:rFonts w:cs="Times New Roman"/>
          <w:sz w:val="24"/>
          <w:szCs w:val="24"/>
        </w:rPr>
        <w:t>__________________________________</w:t>
      </w:r>
    </w:p>
    <w:p>
      <w:pPr>
        <w:pStyle w:val="Normal"/>
        <w:jc w:val="right"/>
        <w:rPr>
          <w:rFonts w:cs="Times New Roman"/>
          <w:sz w:val="24"/>
          <w:szCs w:val="24"/>
        </w:rPr>
      </w:pPr>
      <w:r>
        <w:rPr>
          <w:rFonts w:cs="Times New Roman"/>
          <w:sz w:val="24"/>
          <w:szCs w:val="24"/>
        </w:rPr>
        <w:t>(место жительства, телефон заявителя)</w:t>
      </w:r>
    </w:p>
    <w:p>
      <w:pPr>
        <w:pStyle w:val="Normal"/>
        <w:jc w:val="both"/>
        <w:rPr>
          <w:rFonts w:cs="Times New Roman"/>
          <w:sz w:val="24"/>
          <w:szCs w:val="24"/>
        </w:rPr>
      </w:pPr>
      <w:r>
        <w:rPr>
          <w:rFonts w:cs="Times New Roman"/>
          <w:sz w:val="24"/>
          <w:szCs w:val="24"/>
        </w:rPr>
      </w:r>
    </w:p>
    <w:p>
      <w:pPr>
        <w:pStyle w:val="Normal"/>
        <w:tabs>
          <w:tab w:val="left" w:pos="709" w:leader="none"/>
          <w:tab w:val="left" w:pos="1485" w:leader="none"/>
        </w:tabs>
        <w:jc w:val="center"/>
        <w:rPr>
          <w:rFonts w:cs="Times New Roman"/>
          <w:sz w:val="24"/>
          <w:szCs w:val="24"/>
        </w:rPr>
      </w:pPr>
      <w:r>
        <w:rPr>
          <w:rFonts w:cs="Times New Roman"/>
          <w:sz w:val="24"/>
          <w:szCs w:val="24"/>
        </w:rPr>
      </w:r>
    </w:p>
    <w:p>
      <w:pPr>
        <w:pStyle w:val="Normal"/>
        <w:tabs>
          <w:tab w:val="left" w:pos="709" w:leader="none"/>
          <w:tab w:val="left" w:pos="1485" w:leader="none"/>
        </w:tabs>
        <w:jc w:val="center"/>
        <w:rPr>
          <w:rFonts w:cs="Times New Roman"/>
          <w:sz w:val="24"/>
          <w:szCs w:val="24"/>
        </w:rPr>
      </w:pPr>
      <w:r>
        <w:rPr>
          <w:rFonts w:cs="Times New Roman"/>
          <w:sz w:val="24"/>
          <w:szCs w:val="24"/>
        </w:rPr>
      </w:r>
    </w:p>
    <w:p>
      <w:pPr>
        <w:pStyle w:val="Normal"/>
        <w:tabs>
          <w:tab w:val="left" w:pos="709" w:leader="none"/>
          <w:tab w:val="left" w:pos="1485" w:leader="none"/>
        </w:tabs>
        <w:jc w:val="center"/>
        <w:rPr>
          <w:rFonts w:cs="Times New Roman"/>
          <w:sz w:val="24"/>
          <w:szCs w:val="24"/>
        </w:rPr>
      </w:pPr>
      <w:r>
        <w:rPr>
          <w:rFonts w:cs="Times New Roman"/>
          <w:sz w:val="24"/>
          <w:szCs w:val="24"/>
        </w:rPr>
      </w:r>
    </w:p>
    <w:p>
      <w:pPr>
        <w:pStyle w:val="Normal"/>
        <w:tabs>
          <w:tab w:val="left" w:pos="709" w:leader="none"/>
          <w:tab w:val="left" w:pos="1485" w:leader="none"/>
        </w:tabs>
        <w:jc w:val="center"/>
        <w:rPr>
          <w:rFonts w:cs="Times New Roman"/>
          <w:sz w:val="24"/>
          <w:szCs w:val="24"/>
        </w:rPr>
      </w:pPr>
      <w:r>
        <w:rPr>
          <w:rFonts w:cs="Times New Roman"/>
          <w:sz w:val="24"/>
          <w:szCs w:val="24"/>
        </w:rPr>
      </w:r>
    </w:p>
    <w:p>
      <w:pPr>
        <w:pStyle w:val="Normal"/>
        <w:tabs>
          <w:tab w:val="left" w:pos="709" w:leader="none"/>
          <w:tab w:val="left" w:pos="1485" w:leader="none"/>
        </w:tabs>
        <w:jc w:val="center"/>
        <w:rPr>
          <w:rFonts w:cs="Times New Roman"/>
          <w:sz w:val="24"/>
          <w:szCs w:val="24"/>
        </w:rPr>
      </w:pPr>
      <w:r>
        <w:rPr>
          <w:rFonts w:cs="Times New Roman"/>
          <w:sz w:val="24"/>
          <w:szCs w:val="24"/>
        </w:rPr>
        <w:t>Ж А Л О Б А</w:t>
      </w:r>
    </w:p>
    <w:p>
      <w:pPr>
        <w:pStyle w:val="Normal"/>
        <w:jc w:val="both"/>
        <w:rPr>
          <w:rFonts w:cs="Times New Roman"/>
          <w:sz w:val="24"/>
          <w:szCs w:val="24"/>
        </w:rPr>
      </w:pPr>
      <w:r>
        <w:rPr>
          <w:rFonts w:cs="Times New Roman"/>
          <w:sz w:val="24"/>
          <w:szCs w:val="24"/>
        </w:rPr>
      </w:r>
    </w:p>
    <w:p>
      <w:pPr>
        <w:pStyle w:val="Normal"/>
        <w:jc w:val="both"/>
        <w:rPr>
          <w:rFonts w:cs="Times New Roman"/>
          <w:sz w:val="24"/>
          <w:szCs w:val="24"/>
        </w:rPr>
      </w:pPr>
      <w:r>
        <w:rPr>
          <w:rFonts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jc w:val="both"/>
        <w:rPr>
          <w:rFonts w:cs="Times New Roman"/>
          <w:sz w:val="24"/>
          <w:szCs w:val="24"/>
        </w:rPr>
      </w:pPr>
      <w:r>
        <w:rPr>
          <w:rFonts w:cs="Times New Roman"/>
          <w:sz w:val="24"/>
          <w:szCs w:val="24"/>
        </w:rPr>
        <w:t xml:space="preserve">          </w:t>
      </w:r>
    </w:p>
    <w:p>
      <w:pPr>
        <w:pStyle w:val="Normal"/>
        <w:jc w:val="both"/>
        <w:rPr>
          <w:rFonts w:cs="Times New Roman"/>
          <w:sz w:val="24"/>
          <w:szCs w:val="24"/>
        </w:rPr>
      </w:pPr>
      <w:r>
        <w:rPr>
          <w:rFonts w:cs="Times New Roman"/>
          <w:sz w:val="24"/>
          <w:szCs w:val="24"/>
        </w:rPr>
      </w:r>
    </w:p>
    <w:p>
      <w:pPr>
        <w:pStyle w:val="Normal"/>
        <w:jc w:val="both"/>
        <w:rPr>
          <w:rFonts w:cs="Times New Roman"/>
          <w:sz w:val="24"/>
          <w:szCs w:val="24"/>
        </w:rPr>
      </w:pPr>
      <w:r>
        <w:rPr>
          <w:rFonts w:cs="Times New Roman"/>
          <w:sz w:val="24"/>
          <w:szCs w:val="24"/>
        </w:rPr>
      </w:r>
    </w:p>
    <w:p>
      <w:pPr>
        <w:pStyle w:val="Normal"/>
        <w:jc w:val="both"/>
        <w:rPr>
          <w:rFonts w:cs="Times New Roman"/>
          <w:sz w:val="24"/>
          <w:szCs w:val="24"/>
        </w:rPr>
      </w:pPr>
      <w:r>
        <w:rPr>
          <w:rFonts w:cs="Times New Roman"/>
          <w:sz w:val="24"/>
          <w:szCs w:val="24"/>
        </w:rPr>
      </w:r>
    </w:p>
    <w:p>
      <w:pPr>
        <w:pStyle w:val="Normal"/>
        <w:jc w:val="both"/>
        <w:rPr>
          <w:rFonts w:cs="Times New Roman"/>
          <w:sz w:val="24"/>
          <w:szCs w:val="24"/>
        </w:rPr>
      </w:pPr>
      <w:r>
        <w:rPr>
          <w:rFonts w:cs="Times New Roman"/>
          <w:sz w:val="24"/>
          <w:szCs w:val="24"/>
        </w:rPr>
        <w:t xml:space="preserve">                                                                                   </w:t>
      </w:r>
    </w:p>
    <w:p>
      <w:pPr>
        <w:pStyle w:val="Normal"/>
        <w:jc w:val="both"/>
        <w:rPr>
          <w:rFonts w:cs="Times New Roman"/>
          <w:sz w:val="24"/>
          <w:szCs w:val="24"/>
        </w:rPr>
      </w:pPr>
      <w:r>
        <w:rPr>
          <w:rFonts w:cs="Times New Roman"/>
          <w:sz w:val="24"/>
          <w:szCs w:val="24"/>
        </w:rPr>
        <w:t>_______________                                                                                         ______________</w:t>
      </w:r>
    </w:p>
    <w:p>
      <w:pPr>
        <w:pStyle w:val="Normal"/>
        <w:jc w:val="both"/>
        <w:rPr>
          <w:rFonts w:cs="Times New Roman"/>
          <w:sz w:val="24"/>
          <w:szCs w:val="24"/>
        </w:rPr>
      </w:pPr>
      <w:r>
        <w:rPr>
          <w:rFonts w:cs="Times New Roman"/>
          <w:sz w:val="24"/>
          <w:szCs w:val="24"/>
        </w:rPr>
        <w:t xml:space="preserve">         </w:t>
      </w:r>
    </w:p>
    <w:p>
      <w:pPr>
        <w:pStyle w:val="Normal"/>
        <w:jc w:val="right"/>
        <w:rPr>
          <w:rFonts w:cs="Times New Roman"/>
          <w:sz w:val="24"/>
          <w:szCs w:val="24"/>
        </w:rPr>
      </w:pPr>
      <w:r>
        <w:rPr>
          <w:rFonts w:cs="Times New Roman"/>
          <w:sz w:val="24"/>
          <w:szCs w:val="24"/>
        </w:rPr>
      </w:r>
    </w:p>
    <w:p>
      <w:pPr>
        <w:pStyle w:val="Normal"/>
        <w:jc w:val="right"/>
        <w:rPr>
          <w:rFonts w:cs="Times New Roman"/>
          <w:sz w:val="24"/>
          <w:szCs w:val="24"/>
        </w:rPr>
      </w:pPr>
      <w:r>
        <w:rPr>
          <w:rFonts w:cs="Times New Roman"/>
          <w:sz w:val="24"/>
          <w:szCs w:val="24"/>
        </w:rPr>
      </w:r>
    </w:p>
    <w:p>
      <w:pPr>
        <w:pStyle w:val="Normal"/>
        <w:jc w:val="right"/>
        <w:rPr>
          <w:rFonts w:cs="Times New Roman"/>
          <w:sz w:val="24"/>
          <w:szCs w:val="24"/>
        </w:rPr>
      </w:pPr>
      <w:r>
        <w:rPr>
          <w:rFonts w:cs="Times New Roman"/>
          <w:sz w:val="24"/>
          <w:szCs w:val="24"/>
        </w:rPr>
      </w:r>
    </w:p>
    <w:p>
      <w:pPr>
        <w:pStyle w:val="Normal"/>
        <w:jc w:val="right"/>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t xml:space="preserve">                                                                     </w:t>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rPr>
          <w:rFonts w:cs="Times New Roman"/>
          <w:sz w:val="24"/>
          <w:szCs w:val="24"/>
        </w:rPr>
      </w:pPr>
      <w:r>
        <w:rPr>
          <w:rFonts w:cs="Times New Roman"/>
          <w:sz w:val="24"/>
          <w:szCs w:val="24"/>
        </w:rPr>
      </w:r>
    </w:p>
    <w:p>
      <w:pPr>
        <w:pStyle w:val="Normal"/>
        <w:jc w:val="right"/>
        <w:rPr>
          <w:rFonts w:cs="Times New Roman"/>
          <w:sz w:val="24"/>
          <w:szCs w:val="24"/>
        </w:rPr>
      </w:pPr>
      <w:r>
        <w:rPr>
          <w:rFonts w:cs="Times New Roman"/>
          <w:sz w:val="24"/>
          <w:szCs w:val="24"/>
        </w:rPr>
        <w:t>Приложение 3</w:t>
      </w:r>
    </w:p>
    <w:p>
      <w:pPr>
        <w:pStyle w:val="Normal"/>
        <w:jc w:val="right"/>
        <w:rPr>
          <w:rFonts w:cs="Times New Roman"/>
          <w:sz w:val="24"/>
          <w:szCs w:val="24"/>
          <w:lang w:eastAsia="ru-RU"/>
        </w:rPr>
      </w:pPr>
      <w:r>
        <w:rPr>
          <w:rFonts w:cs="Times New Roman"/>
          <w:sz w:val="24"/>
          <w:szCs w:val="24"/>
        </w:rPr>
        <w:t xml:space="preserve">                                                      </w:t>
      </w:r>
      <w:r>
        <w:rPr>
          <w:rFonts w:cs="Times New Roman"/>
          <w:sz w:val="24"/>
          <w:szCs w:val="24"/>
        </w:rPr>
        <w:t>к административному регламенту</w:t>
      </w:r>
    </w:p>
    <w:p>
      <w:pPr>
        <w:pStyle w:val="Normal"/>
        <w:jc w:val="right"/>
        <w:rPr>
          <w:rFonts w:cs="Times New Roman"/>
          <w:bCs/>
          <w:sz w:val="24"/>
          <w:szCs w:val="24"/>
          <w:lang w:eastAsia="ru-RU"/>
        </w:rPr>
      </w:pPr>
      <w:r>
        <w:rPr>
          <w:rFonts w:cs="Times New Roman"/>
          <w:sz w:val="24"/>
          <w:szCs w:val="24"/>
          <w:lang w:eastAsia="ru-RU"/>
        </w:rPr>
        <w:t xml:space="preserve">                                          </w:t>
      </w:r>
      <w:r>
        <w:rPr>
          <w:rFonts w:cs="Times New Roman"/>
          <w:sz w:val="24"/>
          <w:szCs w:val="24"/>
          <w:lang w:eastAsia="ru-RU"/>
        </w:rPr>
        <w:t>предоставления муниципальной услуги</w:t>
      </w:r>
    </w:p>
    <w:p>
      <w:pPr>
        <w:pStyle w:val="Normal"/>
        <w:jc w:val="right"/>
        <w:rPr>
          <w:rFonts w:cs="Times New Roman"/>
          <w:bCs/>
          <w:sz w:val="24"/>
          <w:szCs w:val="24"/>
          <w:lang w:eastAsia="ru-RU"/>
        </w:rPr>
      </w:pPr>
      <w:r>
        <w:rPr>
          <w:rFonts w:cs="Times New Roman"/>
          <w:bCs/>
          <w:sz w:val="24"/>
          <w:szCs w:val="24"/>
          <w:lang w:eastAsia="ru-RU"/>
        </w:rPr>
        <w:t xml:space="preserve">                                          </w:t>
      </w:r>
      <w:r>
        <w:rPr>
          <w:rFonts w:cs="Times New Roman"/>
          <w:bCs/>
          <w:sz w:val="24"/>
          <w:szCs w:val="24"/>
          <w:lang w:eastAsia="ru-RU"/>
        </w:rPr>
        <w:t>«Выдача выписки из похозяйственной книги»</w:t>
      </w:r>
    </w:p>
    <w:p>
      <w:pPr>
        <w:pStyle w:val="Normal"/>
        <w:jc w:val="both"/>
        <w:rPr>
          <w:rFonts w:cs="Times New Roman"/>
          <w:sz w:val="24"/>
          <w:szCs w:val="24"/>
        </w:rPr>
      </w:pPr>
      <w:r>
        <w:rPr>
          <w:rFonts w:cs="Times New Roman"/>
          <w:bCs/>
          <w:sz w:val="24"/>
          <w:szCs w:val="24"/>
          <w:lang w:eastAsia="ru-RU"/>
        </w:rPr>
        <w:t> </w:t>
      </w:r>
    </w:p>
    <w:p>
      <w:pPr>
        <w:pStyle w:val="Normal"/>
        <w:jc w:val="both"/>
        <w:rPr>
          <w:rFonts w:cs="Times New Roman"/>
          <w:sz w:val="24"/>
          <w:szCs w:val="24"/>
        </w:rPr>
      </w:pPr>
      <w:r>
        <w:rPr>
          <w:rFonts w:cs="Times New Roman"/>
          <w:sz w:val="24"/>
          <w:szCs w:val="24"/>
        </w:rPr>
      </w:r>
    </w:p>
    <w:p>
      <w:pPr>
        <w:pStyle w:val="Normal"/>
        <w:jc w:val="both"/>
        <w:rPr>
          <w:rFonts w:cs="Times New Roman"/>
          <w:caps/>
          <w:spacing w:val="20"/>
          <w:sz w:val="24"/>
          <w:szCs w:val="24"/>
        </w:rPr>
      </w:pPr>
      <w:r>
        <w:rPr>
          <w:rFonts w:cs="Times New Roman"/>
          <w:sz w:val="24"/>
          <w:szCs w:val="24"/>
          <w:lang w:eastAsia="ru-RU"/>
        </w:rPr>
        <w:t> </w:t>
      </w:r>
    </w:p>
    <w:p>
      <w:pPr>
        <w:pStyle w:val="Normal"/>
        <w:tabs>
          <w:tab w:val="left" w:pos="709" w:leader="none"/>
          <w:tab w:val="left" w:pos="1260" w:leader="none"/>
        </w:tabs>
        <w:jc w:val="center"/>
        <w:rPr>
          <w:rFonts w:cs="Times New Roman"/>
          <w:caps/>
          <w:spacing w:val="20"/>
          <w:sz w:val="24"/>
          <w:szCs w:val="24"/>
        </w:rPr>
      </w:pPr>
      <w:r>
        <w:rPr>
          <w:rFonts w:cs="Times New Roman"/>
          <w:caps/>
          <w:spacing w:val="20"/>
          <w:sz w:val="24"/>
          <w:szCs w:val="24"/>
        </w:rPr>
      </w:r>
    </w:p>
    <w:p>
      <w:pPr>
        <w:pStyle w:val="Normal"/>
        <w:tabs>
          <w:tab w:val="left" w:pos="709" w:leader="none"/>
          <w:tab w:val="left" w:pos="1260" w:leader="none"/>
        </w:tabs>
        <w:jc w:val="center"/>
        <w:rPr>
          <w:rFonts w:cs="Times New Roman"/>
          <w:caps/>
          <w:spacing w:val="20"/>
          <w:sz w:val="24"/>
          <w:szCs w:val="24"/>
        </w:rPr>
      </w:pPr>
      <w:r>
        <w:rPr>
          <w:rFonts w:cs="Times New Roman"/>
          <w:caps/>
          <w:spacing w:val="20"/>
          <w:sz w:val="24"/>
          <w:szCs w:val="24"/>
        </w:rPr>
      </w:r>
    </w:p>
    <w:p>
      <w:pPr>
        <w:pStyle w:val="Normal"/>
        <w:tabs>
          <w:tab w:val="left" w:pos="709" w:leader="none"/>
          <w:tab w:val="left" w:pos="1260" w:leader="none"/>
        </w:tabs>
        <w:jc w:val="center"/>
        <w:rPr>
          <w:rFonts w:cs="Times New Roman"/>
          <w:caps/>
          <w:spacing w:val="20"/>
          <w:sz w:val="24"/>
          <w:szCs w:val="24"/>
        </w:rPr>
      </w:pPr>
      <w:r>
        <w:rPr>
          <w:rFonts w:cs="Times New Roman"/>
          <w:caps/>
          <w:spacing w:val="20"/>
          <w:sz w:val="24"/>
          <w:szCs w:val="24"/>
        </w:rPr>
      </w:r>
    </w:p>
    <w:p>
      <w:pPr>
        <w:pStyle w:val="Normal"/>
        <w:tabs>
          <w:tab w:val="left" w:pos="709" w:leader="none"/>
          <w:tab w:val="left" w:pos="1260" w:leader="none"/>
        </w:tabs>
        <w:jc w:val="center"/>
        <w:rPr>
          <w:b/>
          <w:b/>
          <w:sz w:val="24"/>
          <w:szCs w:val="24"/>
        </w:rPr>
      </w:pPr>
      <w:r>
        <w:rPr>
          <w:b/>
          <w:sz w:val="24"/>
          <w:szCs w:val="24"/>
        </w:rPr>
        <w:t xml:space="preserve">Блок-схема </w:t>
      </w:r>
    </w:p>
    <w:p>
      <w:pPr>
        <w:pStyle w:val="Normal"/>
        <w:tabs>
          <w:tab w:val="left" w:pos="709" w:leader="none"/>
          <w:tab w:val="left" w:pos="1260" w:leader="none"/>
        </w:tabs>
        <w:jc w:val="center"/>
        <w:rPr>
          <w:rFonts w:cs="Times New Roman"/>
          <w:b/>
          <w:b/>
          <w:sz w:val="24"/>
          <w:szCs w:val="24"/>
        </w:rPr>
      </w:pPr>
      <w:r>
        <w:rPr>
          <w:b/>
          <w:sz w:val="24"/>
          <w:szCs w:val="24"/>
        </w:rPr>
        <w:t xml:space="preserve">последовательности проведения административных процедур при предоставлении муниципальной услуги </w:t>
      </w:r>
      <w:r>
        <w:rPr>
          <w:rFonts w:cs="Times New Roman"/>
          <w:b/>
          <w:bCs/>
          <w:sz w:val="24"/>
          <w:szCs w:val="24"/>
          <w:lang w:eastAsia="ru-RU"/>
        </w:rPr>
        <w:t>«Выдача выписки из похозяйственной книги»</w:t>
      </w:r>
    </w:p>
    <w:p>
      <w:pPr>
        <w:pStyle w:val="Normal"/>
        <w:tabs>
          <w:tab w:val="left" w:pos="709" w:leader="none"/>
          <w:tab w:val="left" w:pos="900" w:leader="none"/>
          <w:tab w:val="left" w:pos="1260" w:leader="none"/>
        </w:tabs>
        <w:ind w:right="11" w:firstLine="709"/>
        <w:jc w:val="center"/>
        <w:rPr>
          <w:rFonts w:cs="Times New Roman"/>
          <w:b/>
          <w:b/>
          <w:sz w:val="24"/>
          <w:szCs w:val="24"/>
        </w:rPr>
      </w:pPr>
      <w:r>
        <w:rPr>
          <w:rFonts w:cs="Times New Roman"/>
          <w:b/>
          <w:sz w:val="24"/>
          <w:szCs w:val="24"/>
        </w:rPr>
      </w:r>
    </w:p>
    <w:p>
      <w:pPr>
        <w:pStyle w:val="Normal"/>
        <w:tabs>
          <w:tab w:val="left" w:pos="709" w:leader="none"/>
          <w:tab w:val="left" w:pos="900" w:leader="none"/>
          <w:tab w:val="left" w:pos="1260" w:leader="none"/>
        </w:tabs>
        <w:ind w:right="11" w:firstLine="709"/>
        <w:jc w:val="center"/>
        <w:rPr>
          <w:rFonts w:cs="Times New Roman"/>
          <w:sz w:val="24"/>
          <w:szCs w:val="24"/>
        </w:rPr>
      </w:pPr>
      <w:r>
        <w:rPr>
          <w:rFonts w:cs="Times New Roman"/>
          <w:sz w:val="24"/>
          <w:szCs w:val="24"/>
        </w:rPr>
      </w:r>
    </w:p>
    <w:tbl>
      <w:tblPr>
        <w:tblW w:w="9337" w:type="dxa"/>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4636"/>
        <w:gridCol w:w="4651"/>
        <w:gridCol w:w="40"/>
        <w:gridCol w:w="10"/>
      </w:tblGrid>
      <w:tr>
        <w:trPr/>
        <w:tc>
          <w:tcPr>
            <w:tcW w:w="933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900" w:leader="none"/>
                <w:tab w:val="left" w:pos="1260" w:leader="none"/>
              </w:tabs>
              <w:snapToGrid w:val="false"/>
              <w:ind w:right="11" w:firstLine="709"/>
              <w:jc w:val="center"/>
              <w:rPr>
                <w:rFonts w:cs="Times New Roman"/>
                <w:sz w:val="24"/>
                <w:szCs w:val="24"/>
              </w:rPr>
            </w:pPr>
            <w:r>
              <w:rPr>
                <w:rFonts w:cs="Times New Roman"/>
                <w:sz w:val="24"/>
                <w:szCs w:val="24"/>
              </w:rPr>
            </w:r>
          </w:p>
          <w:p>
            <w:pPr>
              <w:pStyle w:val="Normal"/>
              <w:tabs>
                <w:tab w:val="left" w:pos="709" w:leader="none"/>
                <w:tab w:val="left" w:pos="900" w:leader="none"/>
                <w:tab w:val="left" w:pos="1260" w:leader="none"/>
              </w:tabs>
              <w:ind w:right="11" w:firstLine="709"/>
              <w:jc w:val="center"/>
              <w:rPr>
                <w:rFonts w:cs="Times New Roman"/>
                <w:sz w:val="24"/>
                <w:szCs w:val="24"/>
              </w:rPr>
            </w:pPr>
            <w:r>
              <w:rPr>
                <w:rFonts w:cs="Times New Roman"/>
                <w:sz w:val="24"/>
                <w:szCs w:val="24"/>
              </w:rPr>
              <w:t>Прием, регистрация заявления и документов Заявителя</w:t>
            </w:r>
          </w:p>
          <w:p>
            <w:pPr>
              <w:pStyle w:val="Normal"/>
              <w:tabs>
                <w:tab w:val="left" w:pos="709" w:leader="none"/>
                <w:tab w:val="left" w:pos="900" w:leader="none"/>
                <w:tab w:val="left" w:pos="1260" w:leader="none"/>
              </w:tabs>
              <w:ind w:right="11" w:firstLine="709"/>
              <w:jc w:val="center"/>
              <w:rPr>
                <w:rFonts w:cs="Times New Roman"/>
                <w:sz w:val="24"/>
                <w:szCs w:val="24"/>
              </w:rPr>
            </w:pPr>
            <w:r>
              <w:rPr>
                <w:rFonts w:cs="Times New Roman"/>
                <w:sz w:val="24"/>
                <w:szCs w:val="24"/>
              </w:rPr>
            </w:r>
          </w:p>
        </w:tc>
      </w:tr>
      <w:tr>
        <w:trPr/>
        <w:tc>
          <w:tcPr>
            <w:tcW w:w="4636" w:type="dxa"/>
            <w:tcBorders>
              <w:top w:val="single" w:sz="4" w:space="0" w:color="000000"/>
              <w:bottom w:val="single" w:sz="4" w:space="0" w:color="000000"/>
              <w:insideH w:val="single" w:sz="4" w:space="0" w:color="000000"/>
            </w:tcBorders>
            <w:shd w:fill="auto" w:val="clear"/>
            <w:tcMar>
              <w:left w:w="0" w:type="dxa"/>
              <w:right w:w="0" w:type="dxa"/>
            </w:tcMar>
          </w:tcPr>
          <w:p>
            <w:pPr>
              <w:pStyle w:val="Normal"/>
              <w:tabs>
                <w:tab w:val="left" w:pos="709" w:leader="none"/>
                <w:tab w:val="left" w:pos="900" w:leader="none"/>
                <w:tab w:val="left" w:pos="1260" w:leader="none"/>
              </w:tabs>
              <w:snapToGrid w:val="false"/>
              <w:ind w:right="11" w:firstLine="709"/>
              <w:jc w:val="center"/>
              <w:rPr>
                <w:rFonts w:cs="Times New Roman"/>
                <w:sz w:val="24"/>
                <w:szCs w:val="24"/>
              </w:rPr>
            </w:pPr>
            <w:r>
              <w:rPr>
                <w:rFonts w:cs="Times New Roman"/>
                <w:sz w:val="24"/>
                <w:szCs w:val="24"/>
              </w:rPr>
            </w:r>
          </w:p>
        </w:tc>
        <w:tc>
          <w:tcPr>
            <w:tcW w:w="4651"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tcPr>
          <w:p>
            <w:pPr>
              <w:pStyle w:val="Normal"/>
              <w:tabs>
                <w:tab w:val="left" w:pos="709" w:leader="none"/>
                <w:tab w:val="left" w:pos="900" w:leader="none"/>
                <w:tab w:val="left" w:pos="1260" w:leader="none"/>
              </w:tabs>
              <w:snapToGrid w:val="false"/>
              <w:ind w:right="11" w:firstLine="709"/>
              <w:jc w:val="center"/>
              <w:rPr>
                <w:rFonts w:cs="Times New Roman"/>
                <w:sz w:val="24"/>
                <w:szCs w:val="24"/>
              </w:rPr>
            </w:pPr>
            <w:r>
              <w:rPr>
                <w:rFonts w:cs="Times New Roman"/>
                <w:sz w:val="24"/>
                <w:szCs w:val="24"/>
              </w:rPr>
            </w:r>
          </w:p>
        </w:tc>
        <w:tc>
          <w:tcPr>
            <w:tcW w:w="40" w:type="dxa"/>
            <w:tcBorders/>
            <w:shd w:fill="auto" w:val="clear"/>
            <w:tcMar>
              <w:left w:w="0" w:type="dxa"/>
              <w:right w:w="0" w:type="dxa"/>
            </w:tcMar>
          </w:tcPr>
          <w:p>
            <w:pPr>
              <w:pStyle w:val="Normal"/>
              <w:snapToGrid w:val="false"/>
              <w:rPr>
                <w:rFonts w:cs="Times New Roman"/>
                <w:sz w:val="24"/>
                <w:szCs w:val="24"/>
              </w:rPr>
            </w:pPr>
            <w:r>
              <w:rPr>
                <w:rFonts w:cs="Times New Roman"/>
                <w:sz w:val="24"/>
                <w:szCs w:val="24"/>
              </w:rPr>
            </w:r>
          </w:p>
        </w:tc>
      </w:tr>
      <w:tr>
        <w:trPr/>
        <w:tc>
          <w:tcPr>
            <w:tcW w:w="933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900" w:leader="none"/>
                <w:tab w:val="left" w:pos="1260" w:leader="none"/>
              </w:tabs>
              <w:snapToGrid w:val="false"/>
              <w:ind w:right="11" w:firstLine="709"/>
              <w:jc w:val="center"/>
              <w:rPr>
                <w:rFonts w:cs="Times New Roman"/>
                <w:sz w:val="24"/>
                <w:szCs w:val="24"/>
              </w:rPr>
            </w:pPr>
            <w:r>
              <w:rPr>
                <w:rFonts w:cs="Times New Roman"/>
                <w:sz w:val="24"/>
                <w:szCs w:val="24"/>
              </w:rPr>
            </w:r>
          </w:p>
          <w:p>
            <w:pPr>
              <w:pStyle w:val="Normal"/>
              <w:tabs>
                <w:tab w:val="left" w:pos="709" w:leader="none"/>
                <w:tab w:val="left" w:pos="900" w:leader="none"/>
                <w:tab w:val="left" w:pos="1260" w:leader="none"/>
              </w:tabs>
              <w:ind w:right="11" w:firstLine="709"/>
              <w:jc w:val="center"/>
              <w:rPr>
                <w:rFonts w:cs="Times New Roman"/>
                <w:sz w:val="24"/>
                <w:szCs w:val="24"/>
              </w:rPr>
            </w:pPr>
            <w:r>
              <w:rPr>
                <w:rFonts w:cs="Times New Roman"/>
                <w:sz w:val="24"/>
                <w:szCs w:val="24"/>
              </w:rPr>
              <w:t>Рассмотрение заявления, подготовка информации по предоставлению муниципальной услуги или отказа в ее предоставлении</w:t>
            </w:r>
          </w:p>
          <w:p>
            <w:pPr>
              <w:pStyle w:val="Normal"/>
              <w:tabs>
                <w:tab w:val="left" w:pos="709" w:leader="none"/>
                <w:tab w:val="left" w:pos="900" w:leader="none"/>
                <w:tab w:val="left" w:pos="1260" w:leader="none"/>
              </w:tabs>
              <w:ind w:right="11" w:firstLine="709"/>
              <w:jc w:val="center"/>
              <w:rPr>
                <w:rFonts w:cs="Times New Roman"/>
                <w:sz w:val="24"/>
                <w:szCs w:val="24"/>
              </w:rPr>
            </w:pPr>
            <w:r>
              <w:rPr>
                <w:rFonts w:cs="Times New Roman"/>
                <w:sz w:val="24"/>
                <w:szCs w:val="24"/>
              </w:rPr>
            </w:r>
          </w:p>
        </w:tc>
      </w:tr>
      <w:tr>
        <w:trPr/>
        <w:tc>
          <w:tcPr>
            <w:tcW w:w="4636" w:type="dxa"/>
            <w:tcBorders>
              <w:top w:val="single" w:sz="4" w:space="0" w:color="000000"/>
              <w:bottom w:val="single" w:sz="4" w:space="0" w:color="000000"/>
              <w:insideH w:val="single" w:sz="4" w:space="0" w:color="000000"/>
            </w:tcBorders>
            <w:shd w:fill="auto" w:val="clear"/>
            <w:tcMar>
              <w:left w:w="0" w:type="dxa"/>
              <w:right w:w="0" w:type="dxa"/>
            </w:tcMar>
          </w:tcPr>
          <w:p>
            <w:pPr>
              <w:pStyle w:val="Normal"/>
              <w:tabs>
                <w:tab w:val="left" w:pos="709" w:leader="none"/>
                <w:tab w:val="left" w:pos="900" w:leader="none"/>
                <w:tab w:val="left" w:pos="1260" w:leader="none"/>
              </w:tabs>
              <w:snapToGrid w:val="false"/>
              <w:ind w:right="11" w:firstLine="709"/>
              <w:jc w:val="center"/>
              <w:rPr>
                <w:rFonts w:cs="Times New Roman"/>
                <w:sz w:val="24"/>
                <w:szCs w:val="24"/>
              </w:rPr>
            </w:pPr>
            <w:r>
              <w:rPr>
                <w:rFonts w:cs="Times New Roman"/>
                <w:sz w:val="24"/>
                <w:szCs w:val="24"/>
              </w:rPr>
            </w:r>
          </w:p>
        </w:tc>
        <w:tc>
          <w:tcPr>
            <w:tcW w:w="4651"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tcPr>
          <w:p>
            <w:pPr>
              <w:pStyle w:val="Normal"/>
              <w:tabs>
                <w:tab w:val="left" w:pos="709" w:leader="none"/>
                <w:tab w:val="left" w:pos="900" w:leader="none"/>
                <w:tab w:val="left" w:pos="1260" w:leader="none"/>
              </w:tabs>
              <w:snapToGrid w:val="false"/>
              <w:ind w:right="11" w:firstLine="709"/>
              <w:jc w:val="center"/>
              <w:rPr>
                <w:rFonts w:cs="Times New Roman"/>
                <w:sz w:val="24"/>
                <w:szCs w:val="24"/>
              </w:rPr>
            </w:pPr>
            <w:r>
              <w:rPr>
                <w:rFonts w:cs="Times New Roman"/>
                <w:sz w:val="24"/>
                <w:szCs w:val="24"/>
              </w:rPr>
            </w:r>
          </w:p>
        </w:tc>
        <w:tc>
          <w:tcPr>
            <w:tcW w:w="40" w:type="dxa"/>
            <w:tcBorders/>
            <w:shd w:fill="auto" w:val="clear"/>
            <w:tcMar>
              <w:left w:w="0" w:type="dxa"/>
              <w:right w:w="0" w:type="dxa"/>
            </w:tcMar>
          </w:tcPr>
          <w:p>
            <w:pPr>
              <w:pStyle w:val="Normal"/>
              <w:snapToGrid w:val="false"/>
              <w:rPr>
                <w:rFonts w:cs="Times New Roman"/>
                <w:sz w:val="24"/>
                <w:szCs w:val="24"/>
              </w:rPr>
            </w:pPr>
            <w:r>
              <w:rPr>
                <w:rFonts w:cs="Times New Roman"/>
                <w:sz w:val="24"/>
                <w:szCs w:val="24"/>
              </w:rPr>
            </w:r>
          </w:p>
        </w:tc>
      </w:tr>
      <w:tr>
        <w:trPr/>
        <w:tc>
          <w:tcPr>
            <w:tcW w:w="933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9" w:leader="none"/>
                <w:tab w:val="left" w:pos="900" w:leader="none"/>
                <w:tab w:val="left" w:pos="1260" w:leader="none"/>
              </w:tabs>
              <w:snapToGrid w:val="false"/>
              <w:ind w:right="11" w:firstLine="709"/>
              <w:jc w:val="center"/>
              <w:rPr>
                <w:rFonts w:cs="Times New Roman"/>
                <w:sz w:val="24"/>
                <w:szCs w:val="24"/>
              </w:rPr>
            </w:pPr>
            <w:r>
              <w:rPr>
                <w:rFonts w:cs="Times New Roman"/>
                <w:sz w:val="24"/>
                <w:szCs w:val="24"/>
              </w:rPr>
            </w:r>
          </w:p>
          <w:p>
            <w:pPr>
              <w:pStyle w:val="Normal"/>
              <w:tabs>
                <w:tab w:val="left" w:pos="709" w:leader="none"/>
                <w:tab w:val="left" w:pos="900" w:leader="none"/>
                <w:tab w:val="left" w:pos="1260" w:leader="none"/>
              </w:tabs>
              <w:ind w:right="11" w:firstLine="709"/>
              <w:jc w:val="center"/>
              <w:rPr>
                <w:rFonts w:cs="Times New Roman"/>
                <w:sz w:val="24"/>
                <w:szCs w:val="24"/>
              </w:rPr>
            </w:pPr>
            <w:r>
              <w:rPr>
                <w:rFonts w:cs="Times New Roman"/>
                <w:sz w:val="24"/>
                <w:szCs w:val="24"/>
              </w:rPr>
              <w:t>Направление ответа Заявителю</w:t>
            </w:r>
          </w:p>
          <w:p>
            <w:pPr>
              <w:pStyle w:val="Normal"/>
              <w:tabs>
                <w:tab w:val="left" w:pos="709" w:leader="none"/>
                <w:tab w:val="left" w:pos="900" w:leader="none"/>
                <w:tab w:val="left" w:pos="1260" w:leader="none"/>
              </w:tabs>
              <w:ind w:right="11" w:firstLine="709"/>
              <w:jc w:val="center"/>
              <w:rPr>
                <w:rFonts w:cs="Times New Roman"/>
                <w:sz w:val="24"/>
                <w:szCs w:val="24"/>
              </w:rPr>
            </w:pPr>
            <w:r>
              <w:rPr>
                <w:rFonts w:cs="Times New Roman"/>
                <w:sz w:val="24"/>
                <w:szCs w:val="24"/>
              </w:rPr>
            </w:r>
          </w:p>
        </w:tc>
      </w:tr>
    </w:tbl>
    <w:p>
      <w:pPr>
        <w:pStyle w:val="Normal"/>
        <w:shd w:fill="FFFFFF" w:val="clear"/>
        <w:suppressAutoHyphens w:val="false"/>
        <w:jc w:val="both"/>
        <w:rPr/>
      </w:pPr>
      <w:r>
        <w:rPr/>
      </w:r>
    </w:p>
    <w:p>
      <w:pPr>
        <w:pStyle w:val="Normal"/>
        <w:jc w:val="right"/>
        <w:rPr/>
      </w:pPr>
      <w:r>
        <w:rPr/>
      </w:r>
    </w:p>
    <w:sectPr>
      <w:type w:val="nextPage"/>
      <w:pgSz w:w="11906" w:h="16838"/>
      <w:pgMar w:left="1559" w:right="1276" w:header="0" w:top="1134" w:footer="0" w:bottom="1134" w:gutter="0"/>
      <w:pgNumType w:fmt="decimal"/>
      <w:formProt w:val="false"/>
      <w:textDirection w:val="lrTb"/>
      <w:docGrid w:type="default" w:linePitch="24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Times New Roman">
    <w:charset w:val="cc"/>
    <w:family w:val="roman"/>
    <w:pitch w:val="variable"/>
  </w:font>
  <w:font w:name="Calibri Light">
    <w:charset w:val="cc"/>
    <w:family w:val="swiss"/>
    <w:pitch w:val="variable"/>
  </w:font>
  <w:font w:name="Courier New">
    <w:charset w:val="cc"/>
    <w:family w:val="modern"/>
    <w:pitch w:val="default"/>
  </w:font>
  <w:font w:name="Tahoma">
    <w:charset w:val="cc"/>
    <w:family w:val="swiss"/>
    <w:pitch w:val="variable"/>
  </w:font>
  <w:font w:name="Arial">
    <w:charset w:val="cc"/>
    <w:family w:val="swiss"/>
    <w:pitch w:val="variable"/>
  </w:font>
  <w:font w:name="Verdana">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Heading2"/>
      <w:numFmt w:val="none"/>
      <w:suff w:val="nothing"/>
      <w:lvlText w:val=""/>
      <w:lvlJc w:val="left"/>
      <w:pPr>
        <w:tabs>
          <w:tab w:val="num" w:pos="576"/>
        </w:tabs>
        <w:ind w:left="576" w:hanging="576"/>
      </w:pPr>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09"/>
        </w:tabs>
        <w:ind w:left="0" w:hanging="0"/>
      </w:pPr>
      <w:rPr>
        <w:rFonts w:ascii="Times New Roman" w:hAnsi="Times New Roman" w:cs="Times New Roman" w:hint="default"/>
        <w:sz w:val="28"/>
        <w:spacing w:val="5"/>
        <w:szCs w:val="28"/>
        <w:rFonts w:cs="Times New Roman"/>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bering>
</file>

<file path=word/settings.xml><?xml version="1.0" encoding="utf-8"?>
<w:settings xmlns:w="http://schemas.openxmlformats.org/wordprocessingml/2006/main">
  <w:zoom w:percent="110"/>
  <w:displayBackgroundShape/>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pPrDefault>
  </w:docDefaults>
  <w:style w:type="paragraph" w:styleId="Normal">
    <w:name w:val="Normal"/>
    <w:qFormat/>
    <w:pPr>
      <w:widowControl/>
      <w:tabs>
        <w:tab w:val="left" w:pos="709" w:leader="none"/>
      </w:tabs>
      <w:suppressAutoHyphens w:val="true"/>
      <w:bidi w:val="0"/>
    </w:pPr>
    <w:rPr>
      <w:rFonts w:ascii="Times New Roman" w:hAnsi="Times New Roman" w:eastAsia="Times New Roman" w:cs="Calibri"/>
      <w:color w:val="00000A"/>
      <w:kern w:val="2"/>
      <w:sz w:val="20"/>
      <w:szCs w:val="20"/>
      <w:lang w:val="ru-RU" w:bidi="ar-SA" w:eastAsia="zh-CN"/>
    </w:rPr>
  </w:style>
  <w:style w:type="paragraph" w:styleId="Heading1">
    <w:name w:val="Heading 1"/>
    <w:basedOn w:val="Normal"/>
    <w:next w:val="Normal"/>
    <w:qFormat/>
    <w:pPr>
      <w:keepNext w:val="true"/>
      <w:spacing w:before="240" w:after="60"/>
      <w:outlineLvl w:val="0"/>
    </w:pPr>
    <w:rPr>
      <w:rFonts w:ascii="Calibri Light" w:hAnsi="Calibri Light" w:eastAsia="Times New Roman" w:cs="Times New Roman"/>
      <w:b/>
      <w:bCs/>
      <w:kern w:val="2"/>
      <w:sz w:val="32"/>
      <w:szCs w:val="32"/>
    </w:rPr>
  </w:style>
  <w:style w:type="paragraph" w:styleId="Heading2">
    <w:name w:val="Heading 2"/>
    <w:basedOn w:val="Normal"/>
    <w:next w:val="TextBody"/>
    <w:qFormat/>
    <w:pPr>
      <w:keepNext w:val="true"/>
      <w:numPr>
        <w:ilvl w:val="1"/>
        <w:numId w:val="1"/>
      </w:numPr>
      <w:shd w:fill="FFFFFF" w:val="clear"/>
      <w:spacing w:lineRule="atLeast" w:line="266"/>
      <w:jc w:val="center"/>
      <w:outlineLvl w:val="1"/>
    </w:pPr>
    <w:rPr>
      <w:b/>
      <w:bCs/>
      <w:i/>
      <w:iCs/>
      <w:color w:val="323232"/>
      <w:spacing w:val="-6"/>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5z0">
    <w:name w:val="WW8Num5z0"/>
    <w:qFormat/>
    <w:rPr/>
  </w:style>
  <w:style w:type="character" w:styleId="WW8Num5z1">
    <w:name w:val="WW8Num5z1"/>
    <w:qFormat/>
    <w:rPr>
      <w:rFonts w:ascii="Times New Roman" w:hAnsi="Times New Roman" w:eastAsia="Times New Roman" w:cs="Times New Roman"/>
      <w:sz w:val="24"/>
      <w:szCs w:val="24"/>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Times New Roman" w:hAnsi="Times New Roman" w:cs="Times New Roman"/>
      <w:sz w:val="20"/>
      <w:szCs w:val="20"/>
    </w:rPr>
  </w:style>
  <w:style w:type="character" w:styleId="WW8Num7z0">
    <w:name w:val="WW8Num7z0"/>
    <w:qFormat/>
    <w:rPr>
      <w:rFonts w:ascii="Times New Roman" w:hAnsi="Times New Roman" w:cs="Times New Roman"/>
      <w:color w:val="000000"/>
      <w:spacing w:val="5"/>
      <w:sz w:val="28"/>
      <w:szCs w:val="28"/>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Style12">
    <w:name w:val="Основной шрифт абзаца"/>
    <w:qFormat/>
    <w:rPr/>
  </w:style>
  <w:style w:type="character" w:styleId="DefaultParagraphFont">
    <w:name w:val="Default Paragraph Font"/>
    <w:qFormat/>
    <w:rPr/>
  </w:style>
  <w:style w:type="character" w:styleId="2">
    <w:name w:val="Заголовок 2 Знак"/>
    <w:basedOn w:val="DefaultParagraphFont"/>
    <w:qFormat/>
    <w:rPr/>
  </w:style>
  <w:style w:type="character" w:styleId="21">
    <w:name w:val="Основной текст 2 Знак"/>
    <w:basedOn w:val="DefaultParagraphFont"/>
    <w:qFormat/>
    <w:rPr/>
  </w:style>
  <w:style w:type="character" w:styleId="Style13">
    <w:name w:val="Текст выноски Знак"/>
    <w:basedOn w:val="DefaultParagraphFont"/>
    <w:qFormat/>
    <w:rPr/>
  </w:style>
  <w:style w:type="character" w:styleId="Style14">
    <w:name w:val="Верхний колонтитул Знак"/>
    <w:basedOn w:val="DefaultParagraphFont"/>
    <w:qFormat/>
    <w:rPr/>
  </w:style>
  <w:style w:type="character" w:styleId="Style15">
    <w:name w:val="Нижний колонтитул Знак"/>
    <w:basedOn w:val="DefaultParagraphFont"/>
    <w:qFormat/>
    <w:rPr/>
  </w:style>
  <w:style w:type="character" w:styleId="ListLabel1">
    <w:name w:val="ListLabel 1"/>
    <w:qFormat/>
    <w:rPr/>
  </w:style>
  <w:style w:type="character" w:styleId="ListLabel2">
    <w:name w:val="ListLabel 2"/>
    <w:qFormat/>
    <w:rPr/>
  </w:style>
  <w:style w:type="character" w:styleId="ListLabel3">
    <w:name w:val="ListLabel 3"/>
    <w:qFormat/>
    <w:rPr/>
  </w:style>
  <w:style w:type="character" w:styleId="ListLabel4">
    <w:name w:val="ListLabel 4"/>
    <w:qFormat/>
    <w:rPr/>
  </w:style>
  <w:style w:type="character" w:styleId="ListLabel5">
    <w:name w:val="ListLabel 5"/>
    <w:qFormat/>
    <w:rPr/>
  </w:style>
  <w:style w:type="character" w:styleId="ListLabel6">
    <w:name w:val="ListLabel 6"/>
    <w:qFormat/>
    <w:rPr/>
  </w:style>
  <w:style w:type="character" w:styleId="ListLabel7">
    <w:name w:val="ListLabel 7"/>
    <w:qFormat/>
    <w:rPr/>
  </w:style>
  <w:style w:type="character" w:styleId="ListLabel8">
    <w:name w:val="ListLabel 8"/>
    <w:qFormat/>
    <w:rPr/>
  </w:style>
  <w:style w:type="character" w:styleId="ListLabel9">
    <w:name w:val="ListLabel 9"/>
    <w:qFormat/>
    <w:rPr/>
  </w:style>
  <w:style w:type="character" w:styleId="ListLabel10">
    <w:name w:val="ListLabel 10"/>
    <w:qFormat/>
    <w:rPr>
      <w:b w:val="false"/>
      <w:bCs w:val="false"/>
      <w:sz w:val="28"/>
      <w:szCs w:val="34"/>
    </w:rPr>
  </w:style>
  <w:style w:type="character" w:styleId="Style16">
    <w:name w:val="Символ сноски"/>
    <w:qFormat/>
    <w:rPr/>
  </w:style>
  <w:style w:type="character" w:styleId="Style17">
    <w:name w:val="Символы концевой сноски"/>
    <w:qFormat/>
    <w:rPr/>
  </w:style>
  <w:style w:type="character" w:styleId="Style18">
    <w:name w:val="Символ нумерации"/>
    <w:qFormat/>
    <w:rPr/>
  </w:style>
  <w:style w:type="character" w:styleId="StrongEmphasis">
    <w:name w:val="Strong Emphasis"/>
    <w:qFormat/>
    <w:rPr>
      <w:b/>
      <w:bCs/>
    </w:rPr>
  </w:style>
  <w:style w:type="character" w:styleId="InternetLink">
    <w:name w:val="Internet Link"/>
    <w:rPr>
      <w:color w:val="0000FF"/>
      <w:u w:val="single"/>
    </w:rPr>
  </w:style>
  <w:style w:type="character" w:styleId="HTML">
    <w:name w:val="Стандартный HTML Знак"/>
    <w:qFormat/>
    <w:rPr>
      <w:rFonts w:ascii="Courier New" w:hAnsi="Courier New" w:cs="Courier New"/>
    </w:rPr>
  </w:style>
  <w:style w:type="character" w:styleId="1">
    <w:name w:val="Текст выноски Знак1"/>
    <w:qFormat/>
    <w:rPr>
      <w:rFonts w:ascii="Tahoma" w:hAnsi="Tahoma" w:cs="Tahoma"/>
      <w:color w:val="00000A"/>
      <w:kern w:val="2"/>
      <w:sz w:val="16"/>
      <w:szCs w:val="16"/>
    </w:rPr>
  </w:style>
  <w:style w:type="character" w:styleId="Highlight">
    <w:name w:val="highlight"/>
    <w:qFormat/>
    <w:rPr/>
  </w:style>
  <w:style w:type="character" w:styleId="Blk">
    <w:name w:val="blk"/>
    <w:qFormat/>
    <w:rPr/>
  </w:style>
  <w:style w:type="character" w:styleId="FontStyle18">
    <w:name w:val="Font Style18"/>
    <w:qFormat/>
    <w:rPr>
      <w:rFonts w:ascii="Times New Roman" w:hAnsi="Times New Roman" w:cs="Times New Roman"/>
      <w:b/>
      <w:bCs/>
      <w:sz w:val="22"/>
      <w:szCs w:val="22"/>
    </w:rPr>
  </w:style>
  <w:style w:type="character" w:styleId="11">
    <w:name w:val="Заголовок 1 Знак"/>
    <w:qFormat/>
    <w:rPr>
      <w:rFonts w:ascii="Calibri Light" w:hAnsi="Calibri Light" w:eastAsia="Times New Roman" w:cs="Times New Roman"/>
      <w:b/>
      <w:bCs/>
      <w:color w:val="00000A"/>
      <w:kern w:val="2"/>
      <w:sz w:val="32"/>
      <w:szCs w:val="32"/>
    </w:rPr>
  </w:style>
  <w:style w:type="character" w:styleId="FontStyle21">
    <w:name w:val="Font Style21"/>
    <w:qFormat/>
    <w:rPr>
      <w:rFonts w:ascii="Times New Roman" w:hAnsi="Times New Roman" w:eastAsia="Times New Roman" w:cs="Times New Roman"/>
      <w:sz w:val="24"/>
      <w:szCs w:val="24"/>
    </w:rPr>
  </w:style>
  <w:style w:type="character" w:styleId="Style19">
    <w:name w:val="Основной текст Знак"/>
    <w:qFormat/>
    <w:rPr>
      <w:rFonts w:cs="Calibri"/>
      <w:color w:val="00000A"/>
      <w:kern w:val="2"/>
    </w:rPr>
  </w:style>
  <w:style w:type="paragraph" w:styleId="Heading">
    <w:name w:val="Heading"/>
    <w:basedOn w:val="Style20"/>
    <w:next w:val="Subtitle"/>
    <w:qFormat/>
    <w:pPr/>
    <w:rPr/>
  </w:style>
  <w:style w:type="paragraph" w:styleId="TextBody">
    <w:name w:val="Body Text"/>
    <w:basedOn w:val="Normal"/>
    <w:pPr>
      <w:spacing w:before="0" w:after="120"/>
    </w:pPr>
    <w:rPr/>
  </w:style>
  <w:style w:type="paragraph" w:styleId="List">
    <w:name w:val="List"/>
    <w:basedOn w:val="TextBody"/>
    <w:pPr/>
    <w:rPr>
      <w:rFonts w:ascii="Arial" w:hAnsi="Arial" w:cs="Mangal"/>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Style20">
    <w:name w:val="Заголовок"/>
    <w:basedOn w:val="Normal"/>
    <w:next w:val="TextBody"/>
    <w:qFormat/>
    <w:pPr>
      <w:keepNext w:val="true"/>
      <w:spacing w:before="240" w:after="120"/>
    </w:pPr>
    <w:rPr>
      <w:rFonts w:ascii="Arial" w:hAnsi="Arial" w:eastAsia="Lucida Sans Unicode" w:cs="Mangal"/>
      <w:sz w:val="28"/>
      <w:szCs w:val="28"/>
    </w:rPr>
  </w:style>
  <w:style w:type="paragraph" w:styleId="Subtitle">
    <w:name w:val="Subtitle"/>
    <w:basedOn w:val="Style20"/>
    <w:next w:val="TextBody"/>
    <w:qFormat/>
    <w:pPr>
      <w:jc w:val="center"/>
    </w:pPr>
    <w:rPr>
      <w:i/>
      <w:iCs/>
      <w:sz w:val="28"/>
      <w:szCs w:val="28"/>
    </w:rPr>
  </w:style>
  <w:style w:type="paragraph" w:styleId="12">
    <w:name w:val="Название1"/>
    <w:basedOn w:val="Normal"/>
    <w:qFormat/>
    <w:pPr>
      <w:suppressLineNumbers/>
      <w:spacing w:before="120" w:after="120"/>
    </w:pPr>
    <w:rPr>
      <w:rFonts w:ascii="Arial" w:hAnsi="Arial" w:cs="Mangal"/>
      <w:i/>
      <w:iCs/>
      <w:sz w:val="20"/>
      <w:szCs w:val="24"/>
    </w:rPr>
  </w:style>
  <w:style w:type="paragraph" w:styleId="13">
    <w:name w:val="Указатель1"/>
    <w:basedOn w:val="Normal"/>
    <w:qFormat/>
    <w:pPr>
      <w:suppressLineNumbers/>
    </w:pPr>
    <w:rPr>
      <w:rFonts w:ascii="Arial" w:hAnsi="Arial" w:cs="Mangal"/>
    </w:rPr>
  </w:style>
  <w:style w:type="paragraph" w:styleId="BodyText2">
    <w:name w:val="Body Text 2"/>
    <w:basedOn w:val="Normal"/>
    <w:qFormat/>
    <w:pPr/>
    <w:rPr/>
  </w:style>
  <w:style w:type="paragraph" w:styleId="BalloonText">
    <w:name w:val="Balloon Text"/>
    <w:basedOn w:val="Normal"/>
    <w:qFormat/>
    <w:pPr/>
    <w:rPr/>
  </w:style>
  <w:style w:type="paragraph" w:styleId="ListParagraph">
    <w:name w:val="List Paragraph"/>
    <w:basedOn w:val="Normal"/>
    <w:qFormat/>
    <w:pPr/>
    <w:rPr/>
  </w:style>
  <w:style w:type="paragraph" w:styleId="Header">
    <w:name w:val="Header"/>
    <w:basedOn w:val="Normal"/>
    <w:pPr>
      <w:suppressLineNumbers/>
      <w:tabs>
        <w:tab w:val="clear" w:pos="709"/>
        <w:tab w:val="center" w:pos="4677" w:leader="none"/>
        <w:tab w:val="right" w:pos="9355" w:leader="none"/>
      </w:tabs>
    </w:pPr>
    <w:rPr/>
  </w:style>
  <w:style w:type="paragraph" w:styleId="Footer">
    <w:name w:val="Footer"/>
    <w:basedOn w:val="Normal"/>
    <w:pPr>
      <w:suppressLineNumbers/>
      <w:tabs>
        <w:tab w:val="clear" w:pos="709"/>
        <w:tab w:val="center" w:pos="4677" w:leader="none"/>
        <w:tab w:val="right" w:pos="9355" w:leader="none"/>
      </w:tabs>
    </w:pPr>
    <w:rPr/>
  </w:style>
  <w:style w:type="paragraph" w:styleId="Style21">
    <w:name w:val="Содержимое таблицы"/>
    <w:basedOn w:val="Normal"/>
    <w:qFormat/>
    <w:pPr>
      <w:suppressLineNumbers/>
    </w:pPr>
    <w:rPr/>
  </w:style>
  <w:style w:type="paragraph" w:styleId="Style22">
    <w:name w:val="Заголовок таблицы"/>
    <w:basedOn w:val="Style21"/>
    <w:qFormat/>
    <w:pPr>
      <w:suppressLineNumbers/>
      <w:jc w:val="center"/>
    </w:pPr>
    <w:rPr>
      <w:b/>
      <w:bCs/>
    </w:rPr>
  </w:style>
  <w:style w:type="paragraph" w:styleId="CharChar">
    <w:name w:val=" Char Char"/>
    <w:basedOn w:val="Normal"/>
    <w:qFormat/>
    <w:pPr>
      <w:tabs>
        <w:tab w:val="clear" w:pos="709"/>
      </w:tabs>
      <w:suppressAutoHyphens w:val="false"/>
      <w:spacing w:lineRule="exact" w:line="240" w:before="0" w:after="160"/>
    </w:pPr>
    <w:rPr>
      <w:rFonts w:ascii="Verdana" w:hAnsi="Verdana" w:cs="Times New Roman"/>
      <w:color w:val="000000"/>
      <w:kern w:val="0"/>
      <w:lang w:val="en-US"/>
    </w:rPr>
  </w:style>
  <w:style w:type="paragraph" w:styleId="Style23">
    <w:name w:val="Обычный (веб)"/>
    <w:basedOn w:val="Normal"/>
    <w:qFormat/>
    <w:pPr>
      <w:tabs>
        <w:tab w:val="clear" w:pos="709"/>
      </w:tabs>
      <w:suppressAutoHyphens w:val="false"/>
      <w:spacing w:before="280" w:after="280"/>
    </w:pPr>
    <w:rPr>
      <w:rFonts w:cs="Times New Roman"/>
      <w:color w:val="000000"/>
      <w:kern w:val="0"/>
      <w:sz w:val="24"/>
      <w:szCs w:val="24"/>
    </w:rPr>
  </w:style>
  <w:style w:type="paragraph" w:styleId="ConsPlusTitle">
    <w:name w:val="ConsPlusTitle"/>
    <w:qFormat/>
    <w:pPr>
      <w:widowControl w:val="false"/>
      <w:suppressAutoHyphens w:val="true"/>
      <w:autoSpaceDE w:val="false"/>
      <w:jc w:val="right"/>
    </w:pPr>
    <w:rPr>
      <w:rFonts w:ascii="Arial" w:hAnsi="Arial" w:eastAsia="Times New Roman" w:cs="Arial"/>
      <w:b/>
      <w:bCs/>
      <w:color w:val="auto"/>
      <w:sz w:val="20"/>
      <w:szCs w:val="20"/>
      <w:lang w:val="ru-RU" w:bidi="ar-SA" w:eastAsia="zh-CN"/>
    </w:rPr>
  </w:style>
  <w:style w:type="paragraph" w:styleId="CharChar1">
    <w:name w:val="Char Char"/>
    <w:basedOn w:val="Normal"/>
    <w:qFormat/>
    <w:pPr>
      <w:tabs>
        <w:tab w:val="clear" w:pos="709"/>
      </w:tabs>
      <w:suppressAutoHyphens w:val="false"/>
      <w:spacing w:lineRule="exact" w:line="240" w:before="0" w:after="160"/>
    </w:pPr>
    <w:rPr>
      <w:rFonts w:ascii="Verdana" w:hAnsi="Verdana" w:cs="Times New Roman"/>
      <w:color w:val="000000"/>
      <w:kern w:val="0"/>
      <w:lang w:val="en-US"/>
    </w:rPr>
  </w:style>
  <w:style w:type="paragraph" w:styleId="TextBodyIndent">
    <w:name w:val="Body Text Indent"/>
    <w:basedOn w:val="Normal"/>
    <w:pPr>
      <w:spacing w:before="0" w:after="120"/>
      <w:ind w:left="283" w:hanging="0"/>
    </w:pPr>
    <w:rPr/>
  </w:style>
  <w:style w:type="paragraph" w:styleId="ConsPlusNormal">
    <w:name w:val="ConsPlusNormal"/>
    <w:qFormat/>
    <w:pPr>
      <w:widowControl w:val="false"/>
      <w:suppressAutoHyphens w:val="true"/>
      <w:autoSpaceDE w:val="false"/>
      <w:ind w:firstLine="720"/>
    </w:pPr>
    <w:rPr>
      <w:rFonts w:ascii="Arial" w:hAnsi="Arial" w:eastAsia="Times New Roman" w:cs="Arial"/>
      <w:color w:val="auto"/>
      <w:sz w:val="20"/>
      <w:szCs w:val="20"/>
      <w:lang w:val="ru-RU" w:eastAsia="zh-CN" w:bidi="ar-SA"/>
    </w:rPr>
  </w:style>
  <w:style w:type="paragraph" w:styleId="ConsPlusNonformat">
    <w:name w:val="ConsPlusNonformat"/>
    <w:qFormat/>
    <w:pPr>
      <w:widowControl w:val="false"/>
      <w:suppressAutoHyphens w:val="true"/>
      <w:autoSpaceDE w:val="false"/>
    </w:pPr>
    <w:rPr>
      <w:rFonts w:ascii="Courier New" w:hAnsi="Courier New" w:eastAsia="Times New Roman" w:cs="Courier New"/>
      <w:color w:val="auto"/>
      <w:sz w:val="20"/>
      <w:szCs w:val="20"/>
      <w:lang w:val="ru-RU" w:eastAsia="zh-CN" w:bidi="ar-SA"/>
    </w:rPr>
  </w:style>
  <w:style w:type="paragraph" w:styleId="HTML1">
    <w:name w:val="Стандартный HTML"/>
    <w:basedOn w:val="Normal"/>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pPr>
    <w:rPr>
      <w:rFonts w:ascii="Courier New" w:hAnsi="Courier New" w:cs="Times New Roman"/>
      <w:color w:val="000000"/>
      <w:kern w:val="0"/>
      <w:lang w:val="en-US"/>
    </w:rPr>
  </w:style>
  <w:style w:type="paragraph" w:styleId="ConsPlusNormal1">
    <w:name w:val="&#9;&#9;ConsPlusNormal"/>
    <w:qFormat/>
    <w:pPr>
      <w:widowControl/>
      <w:suppressAutoHyphens w:val="true"/>
    </w:pPr>
    <w:rPr>
      <w:rFonts w:ascii="Arial" w:hAnsi="Arial" w:eastAsia="Arial" w:cs="Tahoma"/>
      <w:color w:val="auto"/>
      <w:kern w:val="2"/>
      <w:sz w:val="20"/>
      <w:szCs w:val="24"/>
      <w:lang w:val="ru-RU" w:eastAsia="zh-CN" w:bidi="hi-IN"/>
    </w:rPr>
  </w:style>
  <w:style w:type="paragraph" w:styleId="Style24">
    <w:name w:val="Прижатый влево"/>
    <w:basedOn w:val="Normal"/>
    <w:next w:val="Normal"/>
    <w:qFormat/>
    <w:pPr>
      <w:tabs>
        <w:tab w:val="clear" w:pos="709"/>
      </w:tabs>
      <w:autoSpaceDE w:val="false"/>
    </w:pPr>
    <w:rPr>
      <w:rFonts w:ascii="Arial" w:hAnsi="Arial" w:cs="Arial"/>
      <w:color w:val="000000"/>
      <w:kern w:val="0"/>
      <w:sz w:val="24"/>
      <w:szCs w:val="24"/>
      <w:lang w:eastAsia="zh-CN"/>
    </w:rPr>
  </w:style>
  <w:style w:type="paragraph" w:styleId="Style25">
    <w:name w:val="Текст выноски"/>
    <w:basedOn w:val="Normal"/>
    <w:qFormat/>
    <w:pPr/>
    <w:rPr>
      <w:rFonts w:ascii="Tahoma" w:hAnsi="Tahoma" w:cs="Times New Roman"/>
      <w:sz w:val="16"/>
      <w:szCs w:val="16"/>
      <w:lang w:val="en-US"/>
    </w:rPr>
  </w:style>
  <w:style w:type="paragraph" w:styleId="Style26">
    <w:name w:val="Без интервала"/>
    <w:qFormat/>
    <w:pPr>
      <w:widowControl/>
      <w:suppressAutoHyphens w:val="true"/>
    </w:pPr>
    <w:rPr>
      <w:rFonts w:ascii="Times New Roman" w:hAnsi="Times New Roman" w:eastAsia="Times New Roman" w:cs="Calibri"/>
      <w:color w:val="auto"/>
      <w:sz w:val="24"/>
      <w:szCs w:val="24"/>
      <w:lang w:val="ru-RU" w:eastAsia="zh-CN" w:bidi="ar-SA"/>
    </w:rPr>
  </w:style>
  <w:style w:type="paragraph" w:styleId="Standard">
    <w:name w:val="Standard"/>
    <w:qFormat/>
    <w:pPr>
      <w:widowControl w:val="false"/>
      <w:suppressAutoHyphens w:val="true"/>
      <w:textAlignment w:val="baseline"/>
    </w:pPr>
    <w:rPr>
      <w:rFonts w:ascii="Times New Roman" w:hAnsi="Times New Roman" w:eastAsia="Andale Sans UI;Times New Roman" w:cs="Times New Roman"/>
      <w:color w:val="auto"/>
      <w:kern w:val="2"/>
      <w:sz w:val="24"/>
      <w:szCs w:val="24"/>
      <w:lang w:val="de-DE" w:eastAsia="ja-JP" w:bidi="fa-IR"/>
    </w:rPr>
  </w:style>
  <w:style w:type="paragraph" w:styleId="Style51">
    <w:name w:val="Style5"/>
    <w:basedOn w:val="Normal"/>
    <w:qFormat/>
    <w:pPr>
      <w:widowControl w:val="false"/>
      <w:tabs>
        <w:tab w:val="clear" w:pos="709"/>
      </w:tabs>
      <w:suppressAutoHyphens w:val="false"/>
      <w:overflowPunct w:val="false"/>
      <w:spacing w:lineRule="atLeast" w:line="324"/>
      <w:ind w:firstLine="710"/>
      <w:jc w:val="both"/>
    </w:pPr>
    <w:rPr>
      <w:rFonts w:eastAsia="Andale Sans UI;Times New Roman" w:cs="Tahoma"/>
      <w:sz w:val="24"/>
      <w:szCs w:val="24"/>
      <w:lang w:val="en-US" w:bidi="en-US"/>
    </w:rPr>
  </w:style>
  <w:style w:type="paragraph" w:styleId="WW1">
    <w:name w:val="WW-Базовый1"/>
    <w:qFormat/>
    <w:pPr>
      <w:widowControl/>
      <w:tabs>
        <w:tab w:val="left" w:pos="709" w:leader="none"/>
      </w:tabs>
      <w:suppressAutoHyphens w:val="true"/>
      <w:spacing w:lineRule="atLeast" w:line="100"/>
    </w:pPr>
    <w:rPr>
      <w:rFonts w:ascii="Times New Roman" w:hAnsi="Times New Roman" w:eastAsia="Times New Roman" w:cs="Times New Roman"/>
      <w:color w:val="00000A"/>
      <w:sz w:val="24"/>
      <w:szCs w:val="24"/>
      <w:lang w:val="ru-RU" w:bidi="ar-SA" w:eastAsia="zh-CN"/>
    </w:rPr>
  </w:style>
  <w:style w:type="paragraph" w:styleId="Consplusnormal2">
    <w:name w:val="consplusnormal"/>
    <w:basedOn w:val="Normal"/>
    <w:qFormat/>
    <w:pPr>
      <w:tabs>
        <w:tab w:val="clear" w:pos="709"/>
      </w:tabs>
      <w:suppressAutoHyphens w:val="false"/>
      <w:spacing w:before="280" w:after="280"/>
    </w:pPr>
    <w:rPr>
      <w:rFonts w:cs="Times New Roman"/>
      <w:color w:val="000000"/>
      <w:kern w:val="0"/>
      <w:sz w:val="24"/>
      <w:szCs w:val="24"/>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ivrayon.ru/" TargetMode="External"/><Relationship Id="rId4" Type="http://schemas.openxmlformats.org/officeDocument/2006/relationships/hyperlink" Target="http://www.ivrayon.ru/" TargetMode="External"/><Relationship Id="rId5" Type="http://schemas.openxmlformats.org/officeDocument/2006/relationships/hyperlink" Target="http://www.ivrayon.ru/" TargetMode="External"/><Relationship Id="rId6" Type="http://schemas.openxmlformats.org/officeDocument/2006/relationships/hyperlink" Target="http://www.ivrayon.ru/" TargetMode="External"/><Relationship Id="rId7" Type="http://schemas.openxmlformats.org/officeDocument/2006/relationships/hyperlink" Target="http://www.ivrayon.ru/" TargetMode="External"/><Relationship Id="rId8" Type="http://schemas.openxmlformats.org/officeDocument/2006/relationships/hyperlink" Target="http://www.ivrayon.ru/" TargetMode="External"/><Relationship Id="rId9" Type="http://schemas.openxmlformats.org/officeDocument/2006/relationships/hyperlink" Target="http://www.ivrayon.ru/" TargetMode="External"/><Relationship Id="rId10" Type="http://schemas.openxmlformats.org/officeDocument/2006/relationships/hyperlink" Target="http://www.gosuslugi.ru/" TargetMode="External"/><Relationship Id="rId11" Type="http://schemas.openxmlformats.org/officeDocument/2006/relationships/hyperlink" Target="http://www.gosuslugi.ru/" TargetMode="External"/><Relationship Id="rId12" Type="http://schemas.openxmlformats.org/officeDocument/2006/relationships/hyperlink" Target="http://www.pgu.ivanovoobl.ru/" TargetMode="External"/><Relationship Id="rId13" Type="http://schemas.openxmlformats.org/officeDocument/2006/relationships/hyperlink" Target="http://www.pgu.ivanovoobl.ru/" TargetMode="External"/><Relationship Id="rId14" Type="http://schemas.openxmlformats.org/officeDocument/2006/relationships/hyperlink" Target="consultantplus://offline/ref=1903B362B239E142DADD66011DD5B55C3128B50C6E5A2BFBF7E3509D5Fz4Y5G" TargetMode="External"/><Relationship Id="rId15" Type="http://schemas.openxmlformats.org/officeDocument/2006/relationships/hyperlink" Target="consultantplus://offline/ref=2D13444BDABDC5DA2F6DDFAB8FE748E3FABFB9D3478A6AF4746969DF4DECF700869F447A9F86B84F7EF0CDE69959479815DE9028FBB3k4F" TargetMode="Externa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TotalTime>
  <Application>LibreOffice/6.1.3.2$Linux_X86_64 LibreOffice_project/10$Build-2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2019-01-29T12:54:00Z</dcterms:created>
  <dc:creator>User</dc:creator>
  <dc:description/>
  <cp:keywords/>
  <dc:language>en-US</dc:language>
  <cp:lastModifiedBy>Ольга Александровна</cp:lastModifiedBy>
  <cp:lastPrinted>2019-02-05T12:07:00Z</cp:lastPrinted>
  <dcterms:modified xsi:type="dcterms:W3CDTF">2019-02-05T12:07:00Z</dcterms:modified>
  <cp:revision>6</cp:revision>
  <dc:subject/>
  <dc:title> </dc:title>
</cp:coreProperties>
</file>